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454" w:rsidRPr="00A00454" w:rsidRDefault="00A00454" w:rsidP="00A00454">
      <w:pPr>
        <w:rPr>
          <w:lang w:val="nl-NL"/>
        </w:rPr>
      </w:pPr>
      <w:r w:rsidRPr="00A00454">
        <w:rPr>
          <w:lang w:val="nl-NL"/>
        </w:rPr>
        <w:t>OPENBAAR</w:t>
      </w:r>
      <w:r w:rsidRPr="00A00454">
        <w:rPr>
          <w:lang w:val="nl-NL"/>
        </w:rPr>
        <w:cr/>
        <w:t>MINISTERIE</w:t>
      </w:r>
      <w:r w:rsidRPr="00A00454">
        <w:rPr>
          <w:lang w:val="nl-NL"/>
        </w:rPr>
        <w:cr/>
      </w:r>
      <w:r>
        <w:rPr>
          <w:lang w:val="nl-NL"/>
        </w:rPr>
        <w:t>ARUBA</w:t>
      </w:r>
      <w:r>
        <w:rPr>
          <w:lang w:val="nl-NL"/>
        </w:rPr>
        <w:cr/>
      </w:r>
      <w:r w:rsidRPr="00A00454">
        <w:rPr>
          <w:lang w:val="nl-NL"/>
        </w:rPr>
        <w:cr/>
      </w:r>
    </w:p>
    <w:p w:rsidR="00A00454" w:rsidRDefault="00A00454" w:rsidP="00A00454">
      <w:pPr>
        <w:jc w:val="center"/>
        <w:rPr>
          <w:lang w:val="nl-NL"/>
        </w:rPr>
      </w:pPr>
      <w:r w:rsidRPr="00A00454">
        <w:rPr>
          <w:lang w:val="nl-NL"/>
        </w:rPr>
        <w:t>Aanwijzing Relationeel Geweld</w:t>
      </w:r>
      <w:r w:rsidRPr="00A00454">
        <w:rPr>
          <w:lang w:val="nl-NL"/>
        </w:rPr>
        <w:cr/>
      </w:r>
    </w:p>
    <w:p w:rsidR="00A00454" w:rsidRDefault="00A00454" w:rsidP="00A00454">
      <w:pPr>
        <w:rPr>
          <w:lang w:val="nl-NL"/>
        </w:rPr>
      </w:pPr>
      <w:r w:rsidRPr="00A00454">
        <w:rPr>
          <w:lang w:val="nl-NL"/>
        </w:rPr>
        <w:t>Rechtskarakter</w:t>
      </w:r>
      <w:r w:rsidRPr="00A00454">
        <w:rPr>
          <w:lang w:val="nl-NL"/>
        </w:rPr>
        <w:cr/>
        <w:t xml:space="preserve">Aanwijzing in de zin van artikel VI. 26 Staatsregeling Aruba, artikel 14 van het Wetboek van </w:t>
      </w:r>
      <w:r w:rsidRPr="00A00454">
        <w:rPr>
          <w:lang w:val="nl-NL"/>
        </w:rPr>
        <w:cr/>
        <w:t xml:space="preserve">Strafvordering, artikel 3 en 4 van de Landsverordening op het Openbaar Ministerie en artikel 8 van </w:t>
      </w:r>
      <w:r w:rsidRPr="00A00454">
        <w:rPr>
          <w:lang w:val="nl-NL"/>
        </w:rPr>
        <w:cr/>
      </w:r>
      <w:proofErr w:type="gramStart"/>
      <w:r>
        <w:rPr>
          <w:lang w:val="nl-NL"/>
        </w:rPr>
        <w:t>de</w:t>
      </w:r>
      <w:proofErr w:type="gramEnd"/>
      <w:r>
        <w:rPr>
          <w:lang w:val="nl-NL"/>
        </w:rPr>
        <w:t xml:space="preserve"> Landsverordening politie.</w:t>
      </w:r>
      <w:r>
        <w:rPr>
          <w:lang w:val="nl-NL"/>
        </w:rPr>
        <w:cr/>
      </w:r>
    </w:p>
    <w:p w:rsidR="00A00454" w:rsidRPr="00A00454" w:rsidRDefault="00A00454" w:rsidP="00A00454">
      <w:pPr>
        <w:rPr>
          <w:lang w:val="nl-NL"/>
        </w:rPr>
      </w:pPr>
      <w:r w:rsidRPr="00A00454">
        <w:rPr>
          <w:lang w:val="nl-NL"/>
        </w:rPr>
        <w:t>Afzender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procureur-generaal</w:t>
      </w:r>
      <w:proofErr w:type="gramEnd"/>
      <w:r w:rsidRPr="00A00454">
        <w:rPr>
          <w:lang w:val="nl-NL"/>
        </w:rPr>
        <w:t xml:space="preserve"> van Aruba</w:t>
      </w:r>
      <w:r w:rsidRPr="00A00454">
        <w:rPr>
          <w:lang w:val="nl-NL"/>
        </w:rPr>
        <w:cr/>
      </w:r>
    </w:p>
    <w:p w:rsidR="00A00454" w:rsidRDefault="00A00454" w:rsidP="00A00454">
      <w:pPr>
        <w:rPr>
          <w:lang w:val="nl-NL"/>
        </w:rPr>
      </w:pPr>
      <w:r>
        <w:rPr>
          <w:lang w:val="nl-NL"/>
        </w:rPr>
        <w:t>Adressaat</w:t>
      </w:r>
      <w:r>
        <w:rPr>
          <w:lang w:val="nl-NL"/>
        </w:rPr>
        <w:cr/>
      </w:r>
      <w:r w:rsidRPr="00A00454">
        <w:rPr>
          <w:lang w:val="nl-NL"/>
        </w:rPr>
        <w:t>•</w:t>
      </w:r>
      <w:proofErr w:type="gramStart"/>
      <w:r w:rsidRPr="00A00454">
        <w:rPr>
          <w:lang w:val="nl-NL"/>
        </w:rPr>
        <w:t xml:space="preserve">  Hoofdofficier</w:t>
      </w:r>
      <w:proofErr w:type="gramEnd"/>
      <w:r w:rsidRPr="00A00454">
        <w:rPr>
          <w:lang w:val="nl-NL"/>
        </w:rPr>
        <w:t xml:space="preserve"> van justitie van Aruba</w:t>
      </w:r>
      <w:r w:rsidRPr="00A00454">
        <w:rPr>
          <w:lang w:val="nl-NL"/>
        </w:rPr>
        <w:cr/>
        <w:t>•</w:t>
      </w:r>
      <w:proofErr w:type="gramStart"/>
      <w:r w:rsidRPr="00A00454">
        <w:rPr>
          <w:lang w:val="nl-NL"/>
        </w:rPr>
        <w:t xml:space="preserve">  Korpschef</w:t>
      </w:r>
      <w:proofErr w:type="gramEnd"/>
      <w:r w:rsidRPr="00A00454">
        <w:rPr>
          <w:lang w:val="nl-NL"/>
        </w:rPr>
        <w:t xml:space="preserve"> politie Aruba</w:t>
      </w:r>
      <w:r w:rsidRPr="00A00454">
        <w:rPr>
          <w:lang w:val="nl-NL"/>
        </w:rPr>
        <w:cr/>
        <w:t>•</w:t>
      </w:r>
      <w:proofErr w:type="gramStart"/>
      <w:r w:rsidRPr="00A00454">
        <w:rPr>
          <w:lang w:val="nl-NL"/>
        </w:rPr>
        <w:t xml:space="preserve">  Commandant</w:t>
      </w:r>
      <w:proofErr w:type="gramEnd"/>
      <w:r w:rsidRPr="00A00454">
        <w:rPr>
          <w:lang w:val="nl-NL"/>
        </w:rPr>
        <w:t xml:space="preserve"> der Koninklijke Marechaussee</w:t>
      </w:r>
      <w:r w:rsidRPr="00A00454">
        <w:rPr>
          <w:lang w:val="nl-NL"/>
        </w:rPr>
        <w:cr/>
        <w:t>•</w:t>
      </w:r>
      <w:proofErr w:type="gramStart"/>
      <w:r w:rsidRPr="00A00454">
        <w:rPr>
          <w:lang w:val="nl-NL"/>
        </w:rPr>
        <w:t xml:space="preserve">  Diensthoofden</w:t>
      </w:r>
      <w:proofErr w:type="gramEnd"/>
      <w:r w:rsidRPr="00A00454">
        <w:rPr>
          <w:lang w:val="nl-NL"/>
        </w:rPr>
        <w:t xml:space="preserve"> (overige) opsporingsinstanties op Aruba</w:t>
      </w:r>
      <w:r w:rsidRPr="00A00454">
        <w:rPr>
          <w:lang w:val="nl-NL"/>
        </w:rPr>
        <w:cr/>
        <w:t>•</w:t>
      </w:r>
      <w:proofErr w:type="gramStart"/>
      <w:r w:rsidRPr="00A00454">
        <w:rPr>
          <w:lang w:val="nl-NL"/>
        </w:rPr>
        <w:t xml:space="preserve">  President</w:t>
      </w:r>
      <w:proofErr w:type="gramEnd"/>
      <w:r w:rsidRPr="00A00454">
        <w:rPr>
          <w:lang w:val="nl-NL"/>
        </w:rPr>
        <w:t xml:space="preserve"> van het Gemeenschappelijk Hof van Aruba, Curacao, Sint Maarten en Bonaire, Sint </w:t>
      </w:r>
      <w:r w:rsidRPr="00A00454">
        <w:rPr>
          <w:lang w:val="nl-NL"/>
        </w:rPr>
        <w:cr/>
        <w:t>Eustatius en Saba</w:t>
      </w:r>
      <w:r w:rsidRPr="00A00454">
        <w:rPr>
          <w:lang w:val="nl-NL"/>
        </w:rPr>
        <w:cr/>
        <w:t>•</w:t>
      </w:r>
      <w:proofErr w:type="gramStart"/>
      <w:r w:rsidRPr="00A00454">
        <w:rPr>
          <w:lang w:val="nl-NL"/>
        </w:rPr>
        <w:t xml:space="preserve">  Orde</w:t>
      </w:r>
      <w:proofErr w:type="gramEnd"/>
      <w:r w:rsidRPr="00A00454">
        <w:rPr>
          <w:lang w:val="nl-NL"/>
        </w:rPr>
        <w:t xml:space="preserve"> van Advocaten</w:t>
      </w:r>
      <w:r w:rsidRPr="00A00454">
        <w:rPr>
          <w:lang w:val="nl-NL"/>
        </w:rPr>
        <w:cr/>
        <w:t>•</w:t>
      </w:r>
      <w:proofErr w:type="gramStart"/>
      <w:r w:rsidRPr="00A00454">
        <w:rPr>
          <w:lang w:val="nl-NL"/>
        </w:rPr>
        <w:t xml:space="preserve">  Directeur</w:t>
      </w:r>
      <w:proofErr w:type="gramEnd"/>
      <w:r w:rsidRPr="00A00454">
        <w:rPr>
          <w:lang w:val="nl-NL"/>
        </w:rPr>
        <w:t xml:space="preserve"> van de Stichting Reclassering en Jeugdbescherming</w:t>
      </w:r>
      <w:r w:rsidRPr="00A00454">
        <w:rPr>
          <w:lang w:val="nl-NL"/>
        </w:rPr>
        <w:cr/>
        <w:t>•</w:t>
      </w:r>
      <w:proofErr w:type="gramStart"/>
      <w:r w:rsidRPr="00A00454">
        <w:rPr>
          <w:lang w:val="nl-NL"/>
        </w:rPr>
        <w:t xml:space="preserve">  Directeur</w:t>
      </w:r>
      <w:proofErr w:type="gramEnd"/>
      <w:r w:rsidRPr="00A00454">
        <w:rPr>
          <w:lang w:val="nl-NL"/>
        </w:rPr>
        <w:t xml:space="preserve"> Voogdijraad</w:t>
      </w:r>
      <w:r w:rsidRPr="00A00454">
        <w:rPr>
          <w:lang w:val="nl-NL"/>
        </w:rPr>
        <w:cr/>
        <w:t>•</w:t>
      </w:r>
      <w:proofErr w:type="gramStart"/>
      <w:r w:rsidRPr="00A00454">
        <w:rPr>
          <w:lang w:val="nl-NL"/>
        </w:rPr>
        <w:t xml:space="preserve">  Directeur</w:t>
      </w:r>
      <w:proofErr w:type="gramEnd"/>
      <w:r w:rsidRPr="00A00454">
        <w:rPr>
          <w:lang w:val="nl-NL"/>
        </w:rPr>
        <w:t xml:space="preserve"> Sociale Zaken</w:t>
      </w:r>
      <w:r w:rsidRPr="00A00454">
        <w:rPr>
          <w:lang w:val="nl-NL"/>
        </w:rPr>
        <w:cr/>
        <w:t>•</w:t>
      </w:r>
      <w:proofErr w:type="gramStart"/>
      <w:r w:rsidRPr="00A00454">
        <w:rPr>
          <w:lang w:val="nl-NL"/>
        </w:rPr>
        <w:t xml:space="preserve">  Veiligheidshuis</w:t>
      </w:r>
      <w:proofErr w:type="gramEnd"/>
      <w:r w:rsidRPr="00A00454">
        <w:rPr>
          <w:lang w:val="nl-NL"/>
        </w:rPr>
        <w:t xml:space="preserve"> Aruba</w:t>
      </w:r>
      <w:r w:rsidRPr="00A00454">
        <w:rPr>
          <w:lang w:val="nl-NL"/>
        </w:rPr>
        <w:cr/>
        <w:t>•</w:t>
      </w:r>
      <w:proofErr w:type="gramStart"/>
      <w:r w:rsidRPr="00A00454">
        <w:rPr>
          <w:lang w:val="nl-NL"/>
        </w:rPr>
        <w:t xml:space="preserve">  Bureau</w:t>
      </w:r>
      <w:proofErr w:type="gramEnd"/>
      <w:r w:rsidRPr="00A00454">
        <w:rPr>
          <w:lang w:val="nl-NL"/>
        </w:rPr>
        <w:t xml:space="preserve"> Slachtofferhulp</w:t>
      </w:r>
      <w:r w:rsidRPr="00A00454">
        <w:rPr>
          <w:lang w:val="nl-NL"/>
        </w:rPr>
        <w:cr/>
        <w:t>•</w:t>
      </w:r>
      <w:proofErr w:type="gramStart"/>
      <w:r w:rsidRPr="00A00454">
        <w:rPr>
          <w:lang w:val="nl-NL"/>
        </w:rPr>
        <w:t xml:space="preserve">  Fundacion</w:t>
      </w:r>
      <w:proofErr w:type="gramEnd"/>
      <w:r w:rsidRPr="00A00454">
        <w:rPr>
          <w:lang w:val="nl-NL"/>
        </w:rPr>
        <w:t xml:space="preserve"> Hende Muher den Dificultad</w:t>
      </w:r>
      <w:r w:rsidRPr="00A00454">
        <w:rPr>
          <w:lang w:val="nl-NL"/>
        </w:rPr>
        <w:cr/>
        <w:t>•</w:t>
      </w:r>
      <w:proofErr w:type="gramStart"/>
      <w:r w:rsidRPr="00A00454">
        <w:rPr>
          <w:lang w:val="nl-NL"/>
        </w:rPr>
        <w:t xml:space="preserve">  Bureau</w:t>
      </w:r>
      <w:proofErr w:type="gramEnd"/>
      <w:r w:rsidRPr="00A00454">
        <w:rPr>
          <w:lang w:val="nl-NL"/>
        </w:rPr>
        <w:t xml:space="preserve"> Sostenemi</w:t>
      </w:r>
      <w:r w:rsidRPr="00A00454">
        <w:rPr>
          <w:lang w:val="nl-NL"/>
        </w:rPr>
        <w:cr/>
      </w:r>
      <w:r w:rsidRPr="00A00454">
        <w:rPr>
          <w:lang w:val="nl-NL"/>
        </w:rPr>
        <w:cr/>
      </w:r>
    </w:p>
    <w:p w:rsidR="00A00454" w:rsidRDefault="00A00454" w:rsidP="00A00454">
      <w:pPr>
        <w:rPr>
          <w:lang w:val="nl-NL"/>
        </w:rPr>
      </w:pPr>
      <w:r w:rsidRPr="00A00454">
        <w:rPr>
          <w:lang w:val="nl-NL"/>
        </w:rPr>
        <w:t>Registratienummer</w:t>
      </w:r>
      <w:r w:rsidRPr="00A00454">
        <w:rPr>
          <w:lang w:val="nl-NL"/>
        </w:rPr>
        <w:cr/>
        <w:t>2022/09653</w:t>
      </w:r>
      <w:r w:rsidRPr="00A00454">
        <w:rPr>
          <w:lang w:val="nl-NL"/>
        </w:rPr>
        <w:cr/>
      </w:r>
    </w:p>
    <w:p w:rsidR="00A00454" w:rsidRDefault="00A00454" w:rsidP="00A00454">
      <w:pPr>
        <w:rPr>
          <w:lang w:val="nl-NL"/>
        </w:rPr>
      </w:pPr>
      <w:r w:rsidRPr="00A00454">
        <w:rPr>
          <w:lang w:val="nl-NL"/>
        </w:rPr>
        <w:t>Datum inwerkingtreding</w:t>
      </w:r>
      <w:r w:rsidRPr="00A00454">
        <w:rPr>
          <w:lang w:val="nl-NL"/>
        </w:rPr>
        <w:cr/>
        <w:t>1 februari 2022</w:t>
      </w:r>
    </w:p>
    <w:p w:rsidR="00A00454" w:rsidRPr="00A00454" w:rsidRDefault="00A00454" w:rsidP="00A00454">
      <w:pPr>
        <w:rPr>
          <w:lang w:val="nl-NL"/>
        </w:rPr>
      </w:pPr>
      <w:r w:rsidRPr="00A00454">
        <w:rPr>
          <w:lang w:val="nl-NL"/>
        </w:rPr>
        <w:lastRenderedPageBreak/>
        <w:t>1</w:t>
      </w:r>
      <w:r w:rsidRPr="00A00454">
        <w:rPr>
          <w:lang w:val="nl-NL"/>
        </w:rPr>
        <w:cr/>
        <w:t>Achtergrond</w:t>
      </w:r>
      <w:r w:rsidRPr="00A00454">
        <w:rPr>
          <w:lang w:val="nl-NL"/>
        </w:rPr>
        <w:cr/>
        <w:t>Relationeel geweld komt op Aruba op grote schaal voor. Het is een so</w:t>
      </w:r>
      <w:r>
        <w:rPr>
          <w:lang w:val="nl-NL"/>
        </w:rPr>
        <w:t xml:space="preserve">ciaal probleem. Herhaaldelijk </w:t>
      </w:r>
      <w:r>
        <w:rPr>
          <w:lang w:val="nl-NL"/>
        </w:rPr>
        <w:cr/>
      </w:r>
      <w:r w:rsidRPr="00A00454">
        <w:rPr>
          <w:lang w:val="nl-NL"/>
        </w:rPr>
        <w:t xml:space="preserve">wordt de samenleving geschokt door gevallen van relationeel geweld met (ernstig) strafbare feiten. </w:t>
      </w:r>
      <w:r w:rsidRPr="00A00454">
        <w:rPr>
          <w:lang w:val="nl-NL"/>
        </w:rPr>
        <w:cr/>
        <w:t>De oplossing van dit probleem vraagt om een multidisciplinaire en l</w:t>
      </w:r>
      <w:r>
        <w:rPr>
          <w:lang w:val="nl-NL"/>
        </w:rPr>
        <w:t xml:space="preserve">ange termijn aanpak. </w:t>
      </w:r>
      <w:proofErr w:type="gramStart"/>
      <w:r>
        <w:rPr>
          <w:lang w:val="nl-NL"/>
        </w:rPr>
        <w:t>Bij deze</w:t>
      </w:r>
      <w:proofErr w:type="gramEnd"/>
      <w:r>
        <w:rPr>
          <w:lang w:val="nl-NL"/>
        </w:rPr>
        <w:t xml:space="preserve"> </w:t>
      </w:r>
      <w:r>
        <w:rPr>
          <w:lang w:val="nl-NL"/>
        </w:rPr>
        <w:cr/>
      </w:r>
      <w:proofErr w:type="gramStart"/>
      <w:r w:rsidRPr="00A00454">
        <w:rPr>
          <w:lang w:val="nl-NL"/>
        </w:rPr>
        <w:t>aanpak</w:t>
      </w:r>
      <w:proofErr w:type="gramEnd"/>
      <w:r w:rsidRPr="00A00454">
        <w:rPr>
          <w:lang w:val="nl-NL"/>
        </w:rPr>
        <w:t xml:space="preserve"> spelen veel instanties een rol, zowel bij het voorkomen </w:t>
      </w:r>
      <w:r>
        <w:rPr>
          <w:lang w:val="nl-NL"/>
        </w:rPr>
        <w:t xml:space="preserve">van relationeel geweld als de </w:t>
      </w:r>
      <w:r>
        <w:rPr>
          <w:lang w:val="nl-NL"/>
        </w:rPr>
        <w:cr/>
      </w:r>
      <w:proofErr w:type="gramStart"/>
      <w:r w:rsidRPr="00A00454">
        <w:rPr>
          <w:lang w:val="nl-NL"/>
        </w:rPr>
        <w:t>repressie</w:t>
      </w:r>
      <w:proofErr w:type="gramEnd"/>
      <w:r w:rsidRPr="00A00454">
        <w:rPr>
          <w:lang w:val="nl-NL"/>
        </w:rPr>
        <w:t xml:space="preserve"> ervan. Het strafrecht is in deze aanpak het ‘ultimum remedium’. Door de Aanwijzing </w:t>
      </w:r>
      <w:r w:rsidRPr="00A00454">
        <w:rPr>
          <w:lang w:val="nl-NL"/>
        </w:rPr>
        <w:cr/>
        <w:t xml:space="preserve">Relationeel Geweld draagt het Openbaar Ministerie (OM) bij aan de aanpak van relationeel geweld. </w:t>
      </w:r>
      <w:r w:rsidRPr="00A00454">
        <w:rPr>
          <w:lang w:val="nl-NL"/>
        </w:rPr>
        <w:cr/>
        <w:t>Het signaal dat het OM wil afgeven, is dat relationeel geweld moet worden gestopt en bestraft.</w:t>
      </w:r>
      <w:r w:rsidRPr="00A00454">
        <w:rPr>
          <w:lang w:val="nl-NL"/>
        </w:rPr>
        <w:cr/>
        <w:t>De Aanwijzing moet een eenduidig strafvorderingsbeleid en een effect</w:t>
      </w:r>
      <w:r>
        <w:rPr>
          <w:lang w:val="nl-NL"/>
        </w:rPr>
        <w:t xml:space="preserve">iever en efficiénter optreden </w:t>
      </w:r>
      <w:r>
        <w:rPr>
          <w:lang w:val="nl-NL"/>
        </w:rPr>
        <w:cr/>
      </w:r>
      <w:proofErr w:type="gramStart"/>
      <w:r w:rsidRPr="00A00454">
        <w:rPr>
          <w:lang w:val="nl-NL"/>
        </w:rPr>
        <w:t>van</w:t>
      </w:r>
      <w:proofErr w:type="gramEnd"/>
      <w:r w:rsidRPr="00A00454">
        <w:rPr>
          <w:lang w:val="nl-NL"/>
        </w:rPr>
        <w:t xml:space="preserve"> politie en OM bevorderen in reactie op relationeel geweld. De </w:t>
      </w:r>
      <w:r>
        <w:rPr>
          <w:lang w:val="nl-NL"/>
        </w:rPr>
        <w:t xml:space="preserve">Aanwijzing Relationeel Geweld </w:t>
      </w:r>
      <w:r>
        <w:rPr>
          <w:lang w:val="nl-NL"/>
        </w:rPr>
        <w:cr/>
      </w:r>
      <w:proofErr w:type="gramStart"/>
      <w:r w:rsidRPr="00A00454">
        <w:rPr>
          <w:lang w:val="nl-NL"/>
        </w:rPr>
        <w:t>moet</w:t>
      </w:r>
      <w:proofErr w:type="gramEnd"/>
      <w:r w:rsidRPr="00A00454">
        <w:rPr>
          <w:lang w:val="nl-NL"/>
        </w:rPr>
        <w:t xml:space="preserve"> tevens bijdragen aan:</w:t>
      </w:r>
      <w:r w:rsidRPr="00A00454">
        <w:rPr>
          <w:lang w:val="nl-NL"/>
        </w:rPr>
        <w:cr/>
      </w:r>
    </w:p>
    <w:p w:rsidR="009E7E4A" w:rsidRDefault="00A00454" w:rsidP="00A00454">
      <w:pPr>
        <w:rPr>
          <w:lang w:val="nl-NL"/>
        </w:rPr>
      </w:pPr>
      <w:r w:rsidRPr="00A00454">
        <w:rPr>
          <w:lang w:val="nl-NL"/>
        </w:rPr>
        <w:t xml:space="preserve">• </w:t>
      </w:r>
      <w:proofErr w:type="gramStart"/>
      <w:r w:rsidRPr="00A00454">
        <w:rPr>
          <w:lang w:val="nl-NL"/>
        </w:rPr>
        <w:t>het</w:t>
      </w:r>
      <w:proofErr w:type="gramEnd"/>
      <w:r w:rsidRPr="00A00454">
        <w:rPr>
          <w:lang w:val="nl-NL"/>
        </w:rPr>
        <w:t xml:space="preserve"> onderkennen van relationeel geweld;</w:t>
      </w:r>
      <w:r w:rsidRPr="00A00454">
        <w:rPr>
          <w:lang w:val="nl-NL"/>
        </w:rPr>
        <w:cr/>
        <w:t xml:space="preserve">•  </w:t>
      </w:r>
      <w:proofErr w:type="gramStart"/>
      <w:r w:rsidRPr="00A00454">
        <w:rPr>
          <w:lang w:val="nl-NL"/>
        </w:rPr>
        <w:t>het</w:t>
      </w:r>
      <w:proofErr w:type="gramEnd"/>
      <w:r w:rsidRPr="00A00454">
        <w:rPr>
          <w:lang w:val="nl-NL"/>
        </w:rPr>
        <w:t xml:space="preserve"> acuut (doen) stoppen van (de dre</w:t>
      </w:r>
      <w:r>
        <w:rPr>
          <w:lang w:val="nl-NL"/>
        </w:rPr>
        <w:t>iging van) relatione</w:t>
      </w:r>
      <w:r w:rsidR="009E7E4A">
        <w:rPr>
          <w:lang w:val="nl-NL"/>
        </w:rPr>
        <w:t>el geweld;</w:t>
      </w:r>
    </w:p>
    <w:p w:rsidR="00A00454" w:rsidRDefault="00A00454" w:rsidP="00A00454">
      <w:pPr>
        <w:rPr>
          <w:lang w:val="nl-NL"/>
        </w:rPr>
      </w:pPr>
      <w:r w:rsidRPr="00A00454">
        <w:rPr>
          <w:lang w:val="nl-NL"/>
        </w:rPr>
        <w:t xml:space="preserve">•  </w:t>
      </w:r>
      <w:proofErr w:type="gramStart"/>
      <w:r>
        <w:rPr>
          <w:lang w:val="nl-NL"/>
        </w:rPr>
        <w:t>h</w:t>
      </w:r>
      <w:r w:rsidRPr="00A00454">
        <w:rPr>
          <w:lang w:val="nl-NL"/>
        </w:rPr>
        <w:t>et</w:t>
      </w:r>
      <w:proofErr w:type="gramEnd"/>
      <w:r w:rsidRPr="00A00454">
        <w:rPr>
          <w:lang w:val="nl-NL"/>
        </w:rPr>
        <w:t xml:space="preserve"> voorkomen van recidive door middel van gerichte interventies;</w:t>
      </w:r>
      <w:r w:rsidRPr="00A00454">
        <w:rPr>
          <w:lang w:val="nl-NL"/>
        </w:rPr>
        <w:cr/>
        <w:t xml:space="preserve">•  </w:t>
      </w:r>
      <w:proofErr w:type="gramStart"/>
      <w:r w:rsidRPr="00A00454">
        <w:rPr>
          <w:lang w:val="nl-NL"/>
        </w:rPr>
        <w:t>het</w:t>
      </w:r>
      <w:proofErr w:type="gramEnd"/>
      <w:r w:rsidRPr="00A00454">
        <w:rPr>
          <w:lang w:val="nl-NL"/>
        </w:rPr>
        <w:t xml:space="preserve"> herstellen van de geschonden rechtsnorm;</w:t>
      </w:r>
      <w:r w:rsidRPr="00A00454">
        <w:rPr>
          <w:lang w:val="nl-NL"/>
        </w:rPr>
        <w:cr/>
        <w:t xml:space="preserve">•  </w:t>
      </w:r>
      <w:proofErr w:type="gramStart"/>
      <w:r w:rsidRPr="00A00454">
        <w:rPr>
          <w:lang w:val="nl-NL"/>
        </w:rPr>
        <w:t>het</w:t>
      </w:r>
      <w:proofErr w:type="gramEnd"/>
      <w:r w:rsidRPr="00A00454">
        <w:rPr>
          <w:lang w:val="nl-NL"/>
        </w:rPr>
        <w:t xml:space="preserve"> vergroten van de aangiftebereidheid van slachtoffers;</w:t>
      </w:r>
      <w:r w:rsidRPr="00A00454">
        <w:rPr>
          <w:lang w:val="nl-NL"/>
        </w:rPr>
        <w:cr/>
        <w:t xml:space="preserve">•  </w:t>
      </w:r>
      <w:proofErr w:type="gramStart"/>
      <w:r w:rsidRPr="00A00454">
        <w:rPr>
          <w:lang w:val="nl-NL"/>
        </w:rPr>
        <w:t>het</w:t>
      </w:r>
      <w:proofErr w:type="gramEnd"/>
      <w:r w:rsidRPr="00A00454">
        <w:rPr>
          <w:lang w:val="nl-NL"/>
        </w:rPr>
        <w:t xml:space="preserve"> waarborgen van de veiligheid van het slachtoffer, in het bijzonder van minderjarige </w:t>
      </w:r>
      <w:r w:rsidRPr="00A00454">
        <w:rPr>
          <w:lang w:val="nl-NL"/>
        </w:rPr>
        <w:cr/>
      </w:r>
      <w:proofErr w:type="gramStart"/>
      <w:r>
        <w:rPr>
          <w:lang w:val="nl-NL"/>
        </w:rPr>
        <w:t>slachtoffers</w:t>
      </w:r>
      <w:proofErr w:type="gramEnd"/>
      <w:r>
        <w:rPr>
          <w:lang w:val="nl-NL"/>
        </w:rPr>
        <w:t>;</w:t>
      </w:r>
      <w:r>
        <w:rPr>
          <w:lang w:val="nl-NL"/>
        </w:rPr>
        <w:cr/>
      </w:r>
      <w:r w:rsidRPr="00A00454">
        <w:rPr>
          <w:lang w:val="nl-NL"/>
        </w:rPr>
        <w:t xml:space="preserve">•  </w:t>
      </w:r>
      <w:proofErr w:type="gramStart"/>
      <w:r w:rsidRPr="00A00454">
        <w:rPr>
          <w:lang w:val="nl-NL"/>
        </w:rPr>
        <w:t>het</w:t>
      </w:r>
      <w:proofErr w:type="gramEnd"/>
      <w:r w:rsidRPr="00A00454">
        <w:rPr>
          <w:lang w:val="nl-NL"/>
        </w:rPr>
        <w:t xml:space="preserve"> waarborgen van de veiligheid van kinderen als getuige van relationeel geweld.</w:t>
      </w:r>
      <w:r w:rsidRPr="00A00454">
        <w:rPr>
          <w:lang w:val="nl-NL"/>
        </w:rPr>
        <w:cr/>
      </w:r>
    </w:p>
    <w:p w:rsidR="00A00454" w:rsidRDefault="00A00454" w:rsidP="00A00454">
      <w:pPr>
        <w:rPr>
          <w:lang w:val="nl-NL"/>
        </w:rPr>
      </w:pPr>
      <w:r w:rsidRPr="00A00454">
        <w:rPr>
          <w:lang w:val="nl-NL"/>
        </w:rPr>
        <w:t xml:space="preserve">De Aanwijzing stelt regels voor de opsporing en vervolging en formuleert de randvoorwaarden voor de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invulling</w:t>
      </w:r>
      <w:proofErr w:type="gramEnd"/>
      <w:r w:rsidRPr="00A00454">
        <w:rPr>
          <w:lang w:val="nl-NL"/>
        </w:rPr>
        <w:t xml:space="preserve"> van lokale samenwerking tussen politie, OM, de Stichting Reclassering &amp; Jeugdbescherming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en</w:t>
      </w:r>
      <w:proofErr w:type="gramEnd"/>
      <w:r w:rsidRPr="00A00454">
        <w:rPr>
          <w:lang w:val="nl-NL"/>
        </w:rPr>
        <w:t xml:space="preserve"> partners uit de sociale/zorgsector. Elke instantie opereert van uit haar eigen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verantwoordelijkheid</w:t>
      </w:r>
      <w:proofErr w:type="gramEnd"/>
      <w:r w:rsidRPr="00A00454">
        <w:rPr>
          <w:lang w:val="nl-NL"/>
        </w:rPr>
        <w:t xml:space="preserve">. Door een multidisciplinaire aanpak in de zorg- en strafketen moet relationeel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geweld</w:t>
      </w:r>
      <w:proofErr w:type="gramEnd"/>
      <w:r w:rsidRPr="00A00454">
        <w:rPr>
          <w:lang w:val="nl-NL"/>
        </w:rPr>
        <w:t xml:space="preserve"> worden voorkomen en dat daders in herhaling vervallen. De complexe casuistiek van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relationeel</w:t>
      </w:r>
      <w:proofErr w:type="gramEnd"/>
      <w:r w:rsidRPr="00A00454">
        <w:rPr>
          <w:lang w:val="nl-NL"/>
        </w:rPr>
        <w:t xml:space="preserve"> geweld wordt in het Veiligheidshuis besproken en aangepakt.</w:t>
      </w:r>
      <w:r w:rsidRPr="00A00454">
        <w:rPr>
          <w:lang w:val="nl-NL"/>
        </w:rPr>
        <w:cr/>
      </w:r>
      <w:r>
        <w:rPr>
          <w:lang w:val="nl-NL"/>
        </w:rPr>
        <w:cr/>
      </w:r>
    </w:p>
    <w:p w:rsidR="00A00454" w:rsidRDefault="00A00454" w:rsidP="00A00454">
      <w:pPr>
        <w:rPr>
          <w:lang w:val="nl-NL"/>
        </w:rPr>
      </w:pPr>
    </w:p>
    <w:p w:rsidR="00A00454" w:rsidRDefault="00A00454" w:rsidP="00A00454">
      <w:pPr>
        <w:rPr>
          <w:lang w:val="nl-NL"/>
        </w:rPr>
      </w:pPr>
    </w:p>
    <w:p w:rsidR="00A00454" w:rsidRDefault="00A00454" w:rsidP="00A00454">
      <w:pPr>
        <w:rPr>
          <w:lang w:val="nl-NL"/>
        </w:rPr>
      </w:pPr>
    </w:p>
    <w:p w:rsidR="00A00454" w:rsidRDefault="00A00454" w:rsidP="00A00454">
      <w:pPr>
        <w:rPr>
          <w:lang w:val="nl-NL"/>
        </w:rPr>
      </w:pPr>
    </w:p>
    <w:p w:rsidR="00A00454" w:rsidRDefault="00A00454" w:rsidP="00A00454">
      <w:pPr>
        <w:rPr>
          <w:lang w:val="nl-NL"/>
        </w:rPr>
      </w:pPr>
    </w:p>
    <w:p w:rsidR="00A00454" w:rsidRPr="00A00454" w:rsidRDefault="00A00454" w:rsidP="00A00454">
      <w:pPr>
        <w:rPr>
          <w:lang w:val="nl-NL"/>
        </w:rPr>
      </w:pPr>
      <w:r w:rsidRPr="00A00454">
        <w:rPr>
          <w:lang w:val="nl-NL"/>
        </w:rPr>
        <w:lastRenderedPageBreak/>
        <w:t>Wat is relationeel geweld?</w:t>
      </w:r>
      <w:r w:rsidRPr="00A00454">
        <w:rPr>
          <w:lang w:val="nl-NL"/>
        </w:rPr>
        <w:cr/>
        <w:t xml:space="preserve">Met de term “relationeel geweld” wordt duidelijk gemaakt dat het geweld niet alleen plaatsvindt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binnen</w:t>
      </w:r>
      <w:proofErr w:type="gramEnd"/>
      <w:r w:rsidRPr="00A00454">
        <w:rPr>
          <w:lang w:val="nl-NL"/>
        </w:rPr>
        <w:t xml:space="preserve"> een huis. Het gaat namelijk om geweld dat door iemand binnen de </w:t>
      </w:r>
      <w:proofErr w:type="gramStart"/>
      <w:r w:rsidRPr="00A00454">
        <w:rPr>
          <w:lang w:val="nl-NL"/>
        </w:rPr>
        <w:t>familie-</w:t>
      </w:r>
      <w:proofErr w:type="gramEnd"/>
      <w:r w:rsidRPr="00A00454">
        <w:rPr>
          <w:lang w:val="nl-NL"/>
        </w:rPr>
        <w:t xml:space="preserve"> of amoureuze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relatie</w:t>
      </w:r>
      <w:proofErr w:type="gramEnd"/>
      <w:r w:rsidRPr="00A00454">
        <w:rPr>
          <w:lang w:val="nl-NL"/>
        </w:rPr>
        <w:t xml:space="preserve"> van het slachtoffer is/wordt gepleegd, ongeacht de plaats waar het geweld wordt gepleegd. </w:t>
      </w:r>
      <w:r w:rsidRPr="00A00454">
        <w:rPr>
          <w:lang w:val="nl-NL"/>
        </w:rPr>
        <w:cr/>
        <w:t xml:space="preserve">Bij relationeel geweld gaat het om lichamelijke en/of seksuele geweldpleging, emotioneel en/of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psychologisch</w:t>
      </w:r>
      <w:proofErr w:type="gramEnd"/>
      <w:r w:rsidRPr="00A00454">
        <w:rPr>
          <w:lang w:val="nl-NL"/>
        </w:rPr>
        <w:t xml:space="preserve"> en/of verbaal geweld, belaging en/of bedreiging, al dan niet met beschadiging van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goederen</w:t>
      </w:r>
      <w:proofErr w:type="gramEnd"/>
      <w:r w:rsidRPr="00A00454">
        <w:rPr>
          <w:lang w:val="nl-NL"/>
        </w:rPr>
        <w:t xml:space="preserve">, waarbij de verdachte en het slachtoffer bloed- en of aanverwanten van elkaar zijn of een </w:t>
      </w:r>
      <w:r w:rsidRPr="00A00454">
        <w:rPr>
          <w:lang w:val="nl-NL"/>
        </w:rPr>
        <w:cr/>
        <w:t>(buitenechtelijke) liefdesrelatie met elkaar dan wel met de wederhelft van een gehuwd echtpaar</w:t>
      </w:r>
      <w:r>
        <w:rPr>
          <w:lang w:val="nl-NL"/>
        </w:rPr>
        <w:t xml:space="preserve"> h</w:t>
      </w:r>
      <w:r w:rsidRPr="00A00454">
        <w:rPr>
          <w:lang w:val="nl-NL"/>
        </w:rPr>
        <w:t xml:space="preserve">ebben of hebben gehad en/of (huis) vrienden(innen) van elkaar zijn. Het gaat om zowel mannen,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vrouwen</w:t>
      </w:r>
      <w:proofErr w:type="gramEnd"/>
      <w:r w:rsidRPr="00A00454">
        <w:rPr>
          <w:lang w:val="nl-NL"/>
        </w:rPr>
        <w:t xml:space="preserve"> als minderjarigen en/of ouderen die slachtoffer of dader kunnen zijn van geweld binnen de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relationele</w:t>
      </w:r>
      <w:proofErr w:type="gramEnd"/>
      <w:r w:rsidRPr="00A00454">
        <w:rPr>
          <w:lang w:val="nl-NL"/>
        </w:rPr>
        <w:t xml:space="preserve"> sfeer. Kindermishandeling, partnermishandeling en oudermishandeling zijn vormen van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relationeel</w:t>
      </w:r>
      <w:proofErr w:type="gramEnd"/>
      <w:r w:rsidRPr="00A00454">
        <w:rPr>
          <w:lang w:val="nl-NL"/>
        </w:rPr>
        <w:t xml:space="preserve"> geweld.</w:t>
      </w:r>
      <w:r w:rsidRPr="00A00454">
        <w:rPr>
          <w:lang w:val="nl-NL"/>
        </w:rPr>
        <w:cr/>
      </w:r>
      <w:r w:rsidRPr="00A00454">
        <w:rPr>
          <w:lang w:val="nl-NL"/>
        </w:rPr>
        <w:cr/>
        <w:t>Uitgangspunten</w:t>
      </w:r>
      <w:r w:rsidRPr="00A00454">
        <w:rPr>
          <w:lang w:val="nl-NL"/>
        </w:rPr>
        <w:cr/>
        <w:t xml:space="preserve">Voorop staat dat relationeel geweld een probleem in en van onze samenleving is en dient te worden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voorkomen</w:t>
      </w:r>
      <w:proofErr w:type="gramEnd"/>
      <w:r w:rsidRPr="00A00454">
        <w:rPr>
          <w:lang w:val="nl-NL"/>
        </w:rPr>
        <w:t xml:space="preserve">. Bij preventie van relationeel geweld spelen de instanties in de zorg- en sociale sector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en</w:t>
      </w:r>
      <w:proofErr w:type="gramEnd"/>
      <w:r w:rsidRPr="00A00454">
        <w:rPr>
          <w:lang w:val="nl-NL"/>
        </w:rPr>
        <w:t xml:space="preserve"> in het onderwijs een leidende rol. De bijdrage aan het voorkomen van relationeel geweld is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voornamelijk</w:t>
      </w:r>
      <w:proofErr w:type="gramEnd"/>
      <w:r w:rsidRPr="00A00454">
        <w:rPr>
          <w:lang w:val="nl-NL"/>
        </w:rPr>
        <w:t xml:space="preserve"> van repressieve aard, namelijk in die gevallen waar iemand ondanks alle preventieve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maatregelen</w:t>
      </w:r>
      <w:proofErr w:type="gramEnd"/>
      <w:r w:rsidRPr="00A00454">
        <w:rPr>
          <w:lang w:val="nl-NL"/>
        </w:rPr>
        <w:t xml:space="preserve"> toch in de fout gaat. In het kader van de justitiele aanpak van relationeel geweld,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geldt</w:t>
      </w:r>
      <w:proofErr w:type="gramEnd"/>
      <w:r w:rsidRPr="00A00454">
        <w:rPr>
          <w:lang w:val="nl-NL"/>
        </w:rPr>
        <w:t xml:space="preserve"> dat relationeel geweld moet worden gestopt en bestraft. Daarom moet de dader altijd worden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aangehouden</w:t>
      </w:r>
      <w:proofErr w:type="gramEnd"/>
      <w:r w:rsidRPr="00A00454">
        <w:rPr>
          <w:lang w:val="nl-NL"/>
        </w:rPr>
        <w:t xml:space="preserve"> en in voorlopige hechtenis worden genomen in gevallen van</w:t>
      </w:r>
      <w:r>
        <w:rPr>
          <w:lang w:val="nl-NL"/>
        </w:rPr>
        <w:t xml:space="preserve"> relationeel geweld waarin de </w:t>
      </w:r>
      <w:r>
        <w:rPr>
          <w:lang w:val="nl-NL"/>
        </w:rPr>
        <w:cr/>
      </w:r>
      <w:proofErr w:type="gramStart"/>
      <w:r w:rsidRPr="00A00454">
        <w:rPr>
          <w:lang w:val="nl-NL"/>
        </w:rPr>
        <w:t>politie</w:t>
      </w:r>
      <w:proofErr w:type="gramEnd"/>
      <w:r w:rsidRPr="00A00454">
        <w:rPr>
          <w:lang w:val="nl-NL"/>
        </w:rPr>
        <w:t xml:space="preserve"> moet intervenieren. Dit geldt ook voor die gevallen waarin </w:t>
      </w:r>
      <w:r>
        <w:rPr>
          <w:lang w:val="nl-NL"/>
        </w:rPr>
        <w:t xml:space="preserve">het slachtoffer geen aangifte </w:t>
      </w:r>
      <w:r>
        <w:rPr>
          <w:lang w:val="nl-NL"/>
        </w:rPr>
        <w:cr/>
      </w:r>
      <w:proofErr w:type="gramStart"/>
      <w:r w:rsidRPr="00A00454">
        <w:rPr>
          <w:lang w:val="nl-NL"/>
        </w:rPr>
        <w:t>wil</w:t>
      </w:r>
      <w:proofErr w:type="gramEnd"/>
      <w:r w:rsidRPr="00A00454">
        <w:rPr>
          <w:lang w:val="nl-NL"/>
        </w:rPr>
        <w:t xml:space="preserve"> doen of de aangifte naderhand intrekt. In beginsel vindt ambts</w:t>
      </w:r>
      <w:r>
        <w:rPr>
          <w:lang w:val="nl-NL"/>
        </w:rPr>
        <w:t>halve vervolging plaats.</w:t>
      </w:r>
    </w:p>
    <w:p w:rsidR="009E7E4A" w:rsidRDefault="00A00454" w:rsidP="00A00454">
      <w:pPr>
        <w:rPr>
          <w:lang w:val="nl-NL"/>
        </w:rPr>
      </w:pPr>
      <w:r w:rsidRPr="00A00454">
        <w:rPr>
          <w:lang w:val="nl-NL"/>
        </w:rPr>
        <w:cr/>
      </w:r>
    </w:p>
    <w:p w:rsidR="009E7E4A" w:rsidRDefault="009E7E4A" w:rsidP="00A00454">
      <w:pPr>
        <w:rPr>
          <w:lang w:val="nl-NL"/>
        </w:rPr>
      </w:pPr>
    </w:p>
    <w:p w:rsidR="009E7E4A" w:rsidRDefault="009E7E4A" w:rsidP="00A00454">
      <w:pPr>
        <w:rPr>
          <w:lang w:val="nl-NL"/>
        </w:rPr>
      </w:pPr>
    </w:p>
    <w:p w:rsidR="009E7E4A" w:rsidRDefault="009E7E4A" w:rsidP="00A00454">
      <w:pPr>
        <w:rPr>
          <w:lang w:val="nl-NL"/>
        </w:rPr>
      </w:pPr>
    </w:p>
    <w:p w:rsidR="009E7E4A" w:rsidRDefault="009E7E4A" w:rsidP="00A00454">
      <w:pPr>
        <w:rPr>
          <w:lang w:val="nl-NL"/>
        </w:rPr>
      </w:pPr>
    </w:p>
    <w:p w:rsidR="009E7E4A" w:rsidRDefault="009E7E4A" w:rsidP="00A00454">
      <w:pPr>
        <w:rPr>
          <w:lang w:val="nl-NL"/>
        </w:rPr>
      </w:pPr>
    </w:p>
    <w:p w:rsidR="009E7E4A" w:rsidRDefault="009E7E4A" w:rsidP="00A00454">
      <w:pPr>
        <w:rPr>
          <w:lang w:val="nl-NL"/>
        </w:rPr>
      </w:pPr>
    </w:p>
    <w:p w:rsidR="009E7E4A" w:rsidRDefault="009E7E4A" w:rsidP="00A00454">
      <w:pPr>
        <w:rPr>
          <w:lang w:val="nl-NL"/>
        </w:rPr>
      </w:pPr>
    </w:p>
    <w:p w:rsidR="009E7E4A" w:rsidRDefault="009E7E4A" w:rsidP="00A00454">
      <w:pPr>
        <w:rPr>
          <w:lang w:val="nl-NL"/>
        </w:rPr>
      </w:pPr>
    </w:p>
    <w:p w:rsidR="009E7E4A" w:rsidRDefault="009E7E4A" w:rsidP="00A00454">
      <w:pPr>
        <w:rPr>
          <w:lang w:val="nl-NL"/>
        </w:rPr>
      </w:pPr>
    </w:p>
    <w:p w:rsidR="009E7E4A" w:rsidRDefault="00A00454" w:rsidP="00A00454">
      <w:pPr>
        <w:rPr>
          <w:lang w:val="nl-NL"/>
        </w:rPr>
      </w:pPr>
      <w:r w:rsidRPr="00A00454">
        <w:rPr>
          <w:lang w:val="nl-NL"/>
        </w:rPr>
        <w:lastRenderedPageBreak/>
        <w:t>Hulp</w:t>
      </w:r>
      <w:r>
        <w:rPr>
          <w:lang w:val="nl-NL"/>
        </w:rPr>
        <w:t>verlening slachtoffer en dader</w:t>
      </w:r>
      <w:r>
        <w:rPr>
          <w:lang w:val="nl-NL"/>
        </w:rPr>
        <w:cr/>
      </w:r>
      <w:r w:rsidRPr="00A00454">
        <w:rPr>
          <w:lang w:val="nl-NL"/>
        </w:rPr>
        <w:t xml:space="preserve">Bij de start van een zaak en tijdens het vervolg ervan wordt steeds afgewogen of voldoende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maatregelen</w:t>
      </w:r>
      <w:proofErr w:type="gramEnd"/>
      <w:r w:rsidRPr="00A00454">
        <w:rPr>
          <w:lang w:val="nl-NL"/>
        </w:rPr>
        <w:t xml:space="preserve"> zijn getroffen om de directe veiligheid van betrokkenen en anderen te waarborgen. </w:t>
      </w:r>
      <w:r w:rsidRPr="00A00454">
        <w:rPr>
          <w:lang w:val="nl-NL"/>
        </w:rPr>
        <w:cr/>
        <w:t xml:space="preserve">Wanneer de opsporingsdiensten worden geconfronteerd met relationeel geweld is het van belang dat de hulpverlening aan slachtoffers onmiddellijk in gang wordt gezet. Verplichte begeleiding en opvang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van</w:t>
      </w:r>
      <w:proofErr w:type="gramEnd"/>
      <w:r w:rsidRPr="00A00454">
        <w:rPr>
          <w:lang w:val="nl-NL"/>
        </w:rPr>
        <w:t xml:space="preserve"> slachtoffers geschiedt door het inschakelen van o.a. Bureau Slachtofferhulp, Fundacion Hende </w:t>
      </w:r>
      <w:r w:rsidRPr="00A00454">
        <w:rPr>
          <w:lang w:val="nl-NL"/>
        </w:rPr>
        <w:cr/>
        <w:t>Muher den Dificultad, Departement Sociale Zaken, directie Voogdijraad en Bureau Sostenemi.</w:t>
      </w:r>
      <w:r w:rsidRPr="00A00454">
        <w:rPr>
          <w:lang w:val="nl-NL"/>
        </w:rPr>
        <w:cr/>
        <w:t xml:space="preserve">Vanwege de kwetsbare positie van minderjarigen dienen politie en OM bij de opsporing en vervolging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van</w:t>
      </w:r>
      <w:proofErr w:type="gramEnd"/>
      <w:r w:rsidRPr="00A00454">
        <w:rPr>
          <w:lang w:val="nl-NL"/>
        </w:rPr>
        <w:t xml:space="preserve"> relationeel geweld jegens minderjarigen rekening te houden met de volgende verschillen ten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opzichte</w:t>
      </w:r>
      <w:proofErr w:type="gramEnd"/>
      <w:r w:rsidRPr="00A00454">
        <w:rPr>
          <w:lang w:val="nl-NL"/>
        </w:rPr>
        <w:t xml:space="preserve"> van meerderjarige slachtoffers:</w:t>
      </w:r>
      <w:r w:rsidRPr="00A00454">
        <w:rPr>
          <w:lang w:val="nl-NL"/>
        </w:rPr>
        <w:cr/>
        <w:t xml:space="preserve">•  </w:t>
      </w:r>
      <w:proofErr w:type="gramStart"/>
      <w:r w:rsidRPr="00A00454">
        <w:rPr>
          <w:lang w:val="nl-NL"/>
        </w:rPr>
        <w:t>de</w:t>
      </w:r>
      <w:proofErr w:type="gramEnd"/>
      <w:r w:rsidRPr="00A00454">
        <w:rPr>
          <w:lang w:val="nl-NL"/>
        </w:rPr>
        <w:t xml:space="preserve"> verschillen in juridische uitgangssituatie (de positie bij het zelf doen van aangifte versus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aangifte</w:t>
      </w:r>
      <w:proofErr w:type="gramEnd"/>
      <w:r w:rsidRPr="00A00454">
        <w:rPr>
          <w:lang w:val="nl-NL"/>
        </w:rPr>
        <w:t xml:space="preserve"> doen namens het slachtoffer);</w:t>
      </w:r>
      <w:r w:rsidRPr="00A00454">
        <w:rPr>
          <w:lang w:val="nl-NL"/>
        </w:rPr>
        <w:cr/>
        <w:t xml:space="preserve">•  </w:t>
      </w:r>
      <w:proofErr w:type="gramStart"/>
      <w:r w:rsidRPr="00A00454">
        <w:rPr>
          <w:lang w:val="nl-NL"/>
        </w:rPr>
        <w:t>de</w:t>
      </w:r>
      <w:proofErr w:type="gramEnd"/>
      <w:r w:rsidRPr="00A00454">
        <w:rPr>
          <w:lang w:val="nl-NL"/>
        </w:rPr>
        <w:t xml:space="preserve"> dubbele afhankelijkheidsrelatie van minderjarigen (wettelijk en sociaal) tegenover de vaak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enkelvoudige</w:t>
      </w:r>
      <w:proofErr w:type="gramEnd"/>
      <w:r w:rsidRPr="00A00454">
        <w:rPr>
          <w:lang w:val="nl-NL"/>
        </w:rPr>
        <w:t xml:space="preserve"> afhankelijkheidsrelatie van meerderjarige slachtoffers (alleen sociaal);</w:t>
      </w:r>
      <w:r w:rsidRPr="00A00454">
        <w:rPr>
          <w:lang w:val="nl-NL"/>
        </w:rPr>
        <w:cr/>
        <w:t xml:space="preserve">•  </w:t>
      </w:r>
      <w:proofErr w:type="gramStart"/>
      <w:r w:rsidRPr="00A00454">
        <w:rPr>
          <w:lang w:val="nl-NL"/>
        </w:rPr>
        <w:t>de</w:t>
      </w:r>
      <w:proofErr w:type="gramEnd"/>
      <w:r w:rsidRPr="00A00454">
        <w:rPr>
          <w:lang w:val="nl-NL"/>
        </w:rPr>
        <w:t xml:space="preserve"> diagnostische (on)mogeIijkheden bij medisch onderzoek naar letsel.</w:t>
      </w:r>
      <w:r w:rsidRPr="00A00454">
        <w:rPr>
          <w:lang w:val="nl-NL"/>
        </w:rPr>
        <w:cr/>
      </w:r>
      <w:r w:rsidRPr="00A00454">
        <w:rPr>
          <w:lang w:val="nl-NL"/>
        </w:rPr>
        <w:cr/>
        <w:t>Het kind neemt een bijzondere positie in bij relationeel geweld, hetzi</w:t>
      </w:r>
      <w:r w:rsidR="009E7E4A">
        <w:rPr>
          <w:lang w:val="nl-NL"/>
        </w:rPr>
        <w:t xml:space="preserve">j als slachtoffer, hetzij als </w:t>
      </w:r>
      <w:r w:rsidR="009E7E4A">
        <w:rPr>
          <w:lang w:val="nl-NL"/>
        </w:rPr>
        <w:cr/>
      </w:r>
      <w:proofErr w:type="gramStart"/>
      <w:r w:rsidRPr="00A00454">
        <w:rPr>
          <w:lang w:val="nl-NL"/>
        </w:rPr>
        <w:t>getuige</w:t>
      </w:r>
      <w:proofErr w:type="gramEnd"/>
      <w:r w:rsidRPr="00A00454">
        <w:rPr>
          <w:lang w:val="nl-NL"/>
        </w:rPr>
        <w:t>. De politie dient in gevallen waarin onderzoek wordt gedaan na</w:t>
      </w:r>
      <w:r w:rsidR="009E7E4A">
        <w:rPr>
          <w:lang w:val="nl-NL"/>
        </w:rPr>
        <w:t xml:space="preserve">ar relationeel geweld en waar </w:t>
      </w:r>
      <w:r w:rsidR="009E7E4A">
        <w:rPr>
          <w:lang w:val="nl-NL"/>
        </w:rPr>
        <w:cr/>
      </w:r>
      <w:proofErr w:type="gramStart"/>
      <w:r w:rsidRPr="00A00454">
        <w:rPr>
          <w:lang w:val="nl-NL"/>
        </w:rPr>
        <w:t>kinderen</w:t>
      </w:r>
      <w:proofErr w:type="gramEnd"/>
      <w:r w:rsidRPr="00A00454">
        <w:rPr>
          <w:lang w:val="nl-NL"/>
        </w:rPr>
        <w:t xml:space="preserve"> bij betrokken zijn, dit onmiddellijk te melden aan Bureau Sostenemi en de directie </w:t>
      </w:r>
      <w:r w:rsidRPr="00A00454">
        <w:rPr>
          <w:lang w:val="nl-NL"/>
        </w:rPr>
        <w:cr/>
        <w:t xml:space="preserve">Voogdijraad. Het kind dat getuige is van relationeel geweld moet in de benadering beschouwd worden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als</w:t>
      </w:r>
      <w:proofErr w:type="gramEnd"/>
      <w:r w:rsidRPr="00A00454">
        <w:rPr>
          <w:lang w:val="nl-NL"/>
        </w:rPr>
        <w:t xml:space="preserve"> slachtoffer. Ten aanzien van minderjarige kinderen die getuige zijn geweest van relationeel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geweld</w:t>
      </w:r>
      <w:proofErr w:type="gramEnd"/>
      <w:r w:rsidRPr="00A00454">
        <w:rPr>
          <w:lang w:val="nl-NL"/>
        </w:rPr>
        <w:t xml:space="preserve"> geldt dat zij én hun ouders zo spoedig mogelijk na het optreden van het geweldsincident </w:t>
      </w:r>
      <w:r w:rsidRPr="00A00454">
        <w:rPr>
          <w:lang w:val="nl-NL"/>
        </w:rPr>
        <w:cr/>
        <w:t xml:space="preserve">worden verwezen naar de voor hen meest geschikte vorm van hulpverlening, die op een zeer korte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termijn</w:t>
      </w:r>
      <w:proofErr w:type="gramEnd"/>
      <w:r w:rsidRPr="00A00454">
        <w:rPr>
          <w:lang w:val="nl-NL"/>
        </w:rPr>
        <w:t xml:space="preserve"> daadwerkelijk moet starten.</w:t>
      </w:r>
      <w:r w:rsidRPr="00A00454">
        <w:rPr>
          <w:lang w:val="nl-NL"/>
        </w:rPr>
        <w:cr/>
      </w:r>
      <w:r w:rsidRPr="00A00454">
        <w:rPr>
          <w:lang w:val="nl-NL"/>
        </w:rPr>
        <w:cr/>
      </w:r>
    </w:p>
    <w:p w:rsidR="00A00454" w:rsidRPr="00A00454" w:rsidRDefault="00A00454" w:rsidP="00A00454">
      <w:pPr>
        <w:rPr>
          <w:lang w:val="nl-NL"/>
        </w:rPr>
      </w:pPr>
      <w:r w:rsidRPr="00A00454">
        <w:rPr>
          <w:lang w:val="nl-NL"/>
        </w:rPr>
        <w:t xml:space="preserve">Voorts is van belang dat het slachtoffer adequaat wordt gei'nformeerd over het verloop van de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procedure</w:t>
      </w:r>
      <w:proofErr w:type="gramEnd"/>
      <w:r w:rsidRPr="00A00454">
        <w:rPr>
          <w:lang w:val="nl-NL"/>
        </w:rPr>
        <w:t xml:space="preserve">. Bij het bestrijden van relationeel geweld moet recidive worden voorkomen. Daarom is het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noodzakelijk</w:t>
      </w:r>
      <w:proofErr w:type="gramEnd"/>
      <w:r w:rsidRPr="00A00454">
        <w:rPr>
          <w:lang w:val="nl-NL"/>
        </w:rPr>
        <w:t xml:space="preserve"> dat daderhulpverlening in een zo vroeg mogelijk stadium geintegreerd wordt in de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strafrechtelijke</w:t>
      </w:r>
      <w:proofErr w:type="gramEnd"/>
      <w:r w:rsidRPr="00A00454">
        <w:rPr>
          <w:lang w:val="nl-NL"/>
        </w:rPr>
        <w:t xml:space="preserve"> aanpak van relationeel geweld. De politie dient daarom de Reclassering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onmiddellijk</w:t>
      </w:r>
      <w:proofErr w:type="gramEnd"/>
      <w:r w:rsidRPr="00A00454">
        <w:rPr>
          <w:lang w:val="nl-NL"/>
        </w:rPr>
        <w:t xml:space="preserve"> te informeren over gevallen van relationeel geweld. De </w:t>
      </w:r>
      <w:proofErr w:type="gramStart"/>
      <w:r w:rsidRPr="00A00454">
        <w:rPr>
          <w:lang w:val="nl-NL"/>
        </w:rPr>
        <w:t xml:space="preserve">Reclassering  </w:t>
      </w:r>
      <w:proofErr w:type="gramEnd"/>
      <w:r w:rsidRPr="00A00454">
        <w:rPr>
          <w:lang w:val="nl-NL"/>
        </w:rPr>
        <w:t xml:space="preserve">is de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noodzakelijke</w:t>
      </w:r>
      <w:proofErr w:type="gramEnd"/>
      <w:r w:rsidRPr="00A00454">
        <w:rPr>
          <w:lang w:val="nl-NL"/>
        </w:rPr>
        <w:t xml:space="preserve">  verbindingsschakel tussen OM en daderhulpverlening. De strafrechtelijke reactie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fungeert</w:t>
      </w:r>
      <w:proofErr w:type="gramEnd"/>
      <w:r w:rsidRPr="00A00454">
        <w:rPr>
          <w:lang w:val="nl-NL"/>
        </w:rPr>
        <w:t xml:space="preserve"> als ‘stok achter de deur’ voor de dader om deze hulpverlening aan te vangen en te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voltooien</w:t>
      </w:r>
      <w:proofErr w:type="gramEnd"/>
      <w:r w:rsidRPr="00A00454">
        <w:rPr>
          <w:lang w:val="nl-NL"/>
        </w:rPr>
        <w:t xml:space="preserve">. Daderhulpverlening moet onder meer gericht zijn op herstel van de ontstane normvervaging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bij</w:t>
      </w:r>
      <w:proofErr w:type="gramEnd"/>
      <w:r w:rsidRPr="00A00454">
        <w:rPr>
          <w:lang w:val="nl-NL"/>
        </w:rPr>
        <w:t xml:space="preserve"> de dader en het aanleren van methodieken ter voorkoming van recidive.</w:t>
      </w:r>
      <w:r w:rsidRPr="00A00454">
        <w:rPr>
          <w:lang w:val="nl-NL"/>
        </w:rPr>
        <w:cr/>
      </w:r>
      <w:r w:rsidRPr="00A00454">
        <w:rPr>
          <w:lang w:val="nl-NL"/>
        </w:rPr>
        <w:cr/>
      </w:r>
    </w:p>
    <w:p w:rsidR="009E7E4A" w:rsidRDefault="009E7E4A" w:rsidP="00A00454">
      <w:pPr>
        <w:rPr>
          <w:lang w:val="nl-NL"/>
        </w:rPr>
      </w:pPr>
    </w:p>
    <w:p w:rsidR="009E7E4A" w:rsidRDefault="009E7E4A" w:rsidP="00A00454">
      <w:pPr>
        <w:rPr>
          <w:lang w:val="nl-NL"/>
        </w:rPr>
      </w:pPr>
    </w:p>
    <w:p w:rsidR="009E7E4A" w:rsidRDefault="00A00454" w:rsidP="00A00454">
      <w:pPr>
        <w:rPr>
          <w:lang w:val="nl-NL"/>
        </w:rPr>
      </w:pPr>
      <w:r w:rsidRPr="00A00454">
        <w:rPr>
          <w:lang w:val="nl-NL"/>
        </w:rPr>
        <w:lastRenderedPageBreak/>
        <w:t>Contactfunctionaris</w:t>
      </w:r>
      <w:r w:rsidRPr="00A00454">
        <w:rPr>
          <w:lang w:val="nl-NL"/>
        </w:rPr>
        <w:cr/>
        <w:t xml:space="preserve">Er wordt bij het OM een contactfunctionaris (afdeling Beleid &amp; Strategie) aangewezen. De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contactfunctionaris</w:t>
      </w:r>
      <w:proofErr w:type="gramEnd"/>
      <w:r w:rsidRPr="00A00454">
        <w:rPr>
          <w:lang w:val="nl-NL"/>
        </w:rPr>
        <w:t xml:space="preserve"> is verantwoordelijk voor het overall coordineren van het beleid ten aanzien van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de</w:t>
      </w:r>
      <w:proofErr w:type="gramEnd"/>
      <w:r w:rsidRPr="00A00454">
        <w:rPr>
          <w:lang w:val="nl-NL"/>
        </w:rPr>
        <w:t xml:space="preserve"> aanpak van relationeel geweld.</w:t>
      </w:r>
      <w:r w:rsidRPr="00A00454">
        <w:rPr>
          <w:lang w:val="nl-NL"/>
        </w:rPr>
        <w:cr/>
      </w:r>
      <w:r w:rsidRPr="00A00454">
        <w:rPr>
          <w:lang w:val="nl-NL"/>
        </w:rPr>
        <w:cr/>
        <w:t xml:space="preserve">Voor het verwezenlijken van een voortvarende aanpak tegen relationeel geweld is nauwe samenwerking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tussen</w:t>
      </w:r>
      <w:proofErr w:type="gramEnd"/>
      <w:r w:rsidRPr="00A00454">
        <w:rPr>
          <w:lang w:val="nl-NL"/>
        </w:rPr>
        <w:t xml:space="preserve"> het OM, de politie, de Reclassering en de andere partners nodig. Deze samenwerking vindt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o.a.</w:t>
      </w:r>
      <w:proofErr w:type="gramEnd"/>
      <w:r w:rsidRPr="00A00454">
        <w:rPr>
          <w:lang w:val="nl-NL"/>
        </w:rPr>
        <w:t xml:space="preserve"> plaats in het Veiligheidshuis en zal nader uitgewerkt worden in schriftelijke werkafspraken en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actueel</w:t>
      </w:r>
      <w:proofErr w:type="gramEnd"/>
      <w:r w:rsidRPr="00A00454">
        <w:rPr>
          <w:lang w:val="nl-NL"/>
        </w:rPr>
        <w:t xml:space="preserve"> worden gehouden. </w:t>
      </w:r>
      <w:proofErr w:type="gramStart"/>
      <w:r w:rsidRPr="00A00454">
        <w:rPr>
          <w:lang w:val="nl-NL"/>
        </w:rPr>
        <w:t>Tenminste</w:t>
      </w:r>
      <w:proofErr w:type="gramEnd"/>
      <w:r w:rsidRPr="00A00454">
        <w:rPr>
          <w:lang w:val="nl-NL"/>
        </w:rPr>
        <w:t xml:space="preserve"> eenmaal per jaar wordt door de contactfunctionaris door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tussenkomst</w:t>
      </w:r>
      <w:proofErr w:type="gramEnd"/>
      <w:r w:rsidRPr="00A00454">
        <w:rPr>
          <w:lang w:val="nl-NL"/>
        </w:rPr>
        <w:t xml:space="preserve"> van de hoofdofficier van Justitie aan de procureur-generaal gerapporteerd over de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samenwerking</w:t>
      </w:r>
      <w:proofErr w:type="gramEnd"/>
      <w:r w:rsidRPr="00A00454">
        <w:rPr>
          <w:lang w:val="nl-NL"/>
        </w:rPr>
        <w:t xml:space="preserve"> tussen genoemde diensten. </w:t>
      </w:r>
    </w:p>
    <w:p w:rsidR="00A00454" w:rsidRPr="00A00454" w:rsidRDefault="00A00454" w:rsidP="00A00454">
      <w:pPr>
        <w:rPr>
          <w:lang w:val="nl-NL"/>
        </w:rPr>
      </w:pPr>
      <w:r w:rsidRPr="00A00454">
        <w:rPr>
          <w:lang w:val="nl-NL"/>
        </w:rPr>
        <w:t>De taken van de contactfunctionaris zijn:</w:t>
      </w:r>
      <w:r w:rsidRPr="00A00454">
        <w:rPr>
          <w:lang w:val="nl-NL"/>
        </w:rPr>
        <w:cr/>
        <w:t xml:space="preserve">Net maken van afspraken met de politie met betrekking tot vroeg-herkenning om zo escalatie van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mogelijk</w:t>
      </w:r>
      <w:proofErr w:type="gramEnd"/>
      <w:r w:rsidRPr="00A00454">
        <w:rPr>
          <w:lang w:val="nl-NL"/>
        </w:rPr>
        <w:t xml:space="preserve"> geweld te voorkomen.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 xml:space="preserve">&lt;  </w:t>
      </w:r>
      <w:proofErr w:type="gramEnd"/>
      <w:r w:rsidRPr="00A00454">
        <w:rPr>
          <w:lang w:val="nl-NL"/>
        </w:rPr>
        <w:t>Het treffen van maatregelen, indien voor de veiligheid van het slachtoffer gevreesd wordt.</w:t>
      </w:r>
      <w:r w:rsidRPr="00A00454">
        <w:rPr>
          <w:lang w:val="nl-NL"/>
        </w:rPr>
        <w:cr/>
        <w:t>•</w:t>
      </w:r>
      <w:proofErr w:type="gramStart"/>
      <w:r w:rsidRPr="00A00454">
        <w:rPr>
          <w:lang w:val="nl-NL"/>
        </w:rPr>
        <w:t xml:space="preserve">  Het</w:t>
      </w:r>
      <w:proofErr w:type="gramEnd"/>
      <w:r w:rsidRPr="00A00454">
        <w:rPr>
          <w:lang w:val="nl-NL"/>
        </w:rPr>
        <w:t xml:space="preserve"> bevorderen van en toezien op een uniforme en parket brede voortvarende afdoening van zaken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van</w:t>
      </w:r>
      <w:proofErr w:type="gramEnd"/>
      <w:r w:rsidRPr="00A00454">
        <w:rPr>
          <w:lang w:val="nl-NL"/>
        </w:rPr>
        <w:t xml:space="preserve"> relationeel geweld.</w:t>
      </w:r>
      <w:r w:rsidRPr="00A00454">
        <w:rPr>
          <w:lang w:val="nl-NL"/>
        </w:rPr>
        <w:cr/>
        <w:t xml:space="preserve">• Net in samenwerking met de Reclassering en overige partners in het Veiligheidshuis inventariseren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van</w:t>
      </w:r>
      <w:proofErr w:type="gramEnd"/>
      <w:r w:rsidRPr="00A00454">
        <w:rPr>
          <w:lang w:val="nl-NL"/>
        </w:rPr>
        <w:t xml:space="preserve"> de mogelijkheden van daderhulpverlening. Daar waar een tekort aan mogelijkheden tot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daderhulpverlening</w:t>
      </w:r>
      <w:proofErr w:type="gramEnd"/>
      <w:r w:rsidRPr="00A00454">
        <w:rPr>
          <w:lang w:val="nl-NL"/>
        </w:rPr>
        <w:t xml:space="preserve"> wordt geconstateerd, wordt met deze partners gezocht naar de totstandkoming van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een</w:t>
      </w:r>
      <w:proofErr w:type="gramEnd"/>
      <w:r w:rsidRPr="00A00454">
        <w:rPr>
          <w:lang w:val="nl-NL"/>
        </w:rPr>
        <w:t xml:space="preserve"> toereikend aanbod. De procesmanager van het Veiligheidshuis is in dit verband de essentiele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schakel</w:t>
      </w:r>
      <w:proofErr w:type="gramEnd"/>
      <w:r w:rsidRPr="00A00454">
        <w:rPr>
          <w:lang w:val="nl-NL"/>
        </w:rPr>
        <w:t xml:space="preserve"> met de Hoogambtelijke Stuurgroep om tekortkomingen te signaleren.</w:t>
      </w:r>
      <w:r w:rsidRPr="00A00454">
        <w:rPr>
          <w:lang w:val="nl-NL"/>
        </w:rPr>
        <w:cr/>
        <w:t>•</w:t>
      </w:r>
      <w:proofErr w:type="gramStart"/>
      <w:r w:rsidRPr="00A00454">
        <w:rPr>
          <w:lang w:val="nl-NL"/>
        </w:rPr>
        <w:t xml:space="preserve">  Het</w:t>
      </w:r>
      <w:proofErr w:type="gramEnd"/>
      <w:r w:rsidRPr="00A00454">
        <w:rPr>
          <w:lang w:val="nl-NL"/>
        </w:rPr>
        <w:t xml:space="preserve"> actueel houden en monitoren van werkafspraken (inclusief termijnen) met de partners in het </w:t>
      </w:r>
      <w:r w:rsidRPr="00A00454">
        <w:rPr>
          <w:lang w:val="nl-NL"/>
        </w:rPr>
        <w:cr/>
        <w:t xml:space="preserve">Veiligheidshuis met betrekking tot de integratie van daderhulpverlening in de strafrechtelijke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aanpak</w:t>
      </w:r>
      <w:proofErr w:type="gramEnd"/>
      <w:r w:rsidRPr="00A00454">
        <w:rPr>
          <w:lang w:val="nl-NL"/>
        </w:rPr>
        <w:t xml:space="preserve"> van deze geweldszaken. In elke fase van de procedure is het OM er verantwoordelijk voor dat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sluitende</w:t>
      </w:r>
      <w:proofErr w:type="gramEnd"/>
      <w:r w:rsidRPr="00A00454">
        <w:rPr>
          <w:lang w:val="nl-NL"/>
        </w:rPr>
        <w:t xml:space="preserve"> afspraken worden gemaakt om het slachtoffer van tevoren te informeren over het tijdstip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waarop</w:t>
      </w:r>
      <w:proofErr w:type="gramEnd"/>
      <w:r w:rsidRPr="00A00454">
        <w:rPr>
          <w:lang w:val="nl-NL"/>
        </w:rPr>
        <w:t xml:space="preserve"> en de voorwaarden waaronder de verdachte in vrijheid wordt gesteld. In het bijzonder wordt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aandacht</w:t>
      </w:r>
      <w:proofErr w:type="gramEnd"/>
      <w:r w:rsidRPr="00A00454">
        <w:rPr>
          <w:lang w:val="nl-NL"/>
        </w:rPr>
        <w:t xml:space="preserve"> gevraagd voor die gevallen waarin de rechter-commissaris de voorlopige hechtenis schorst. </w:t>
      </w:r>
      <w:r w:rsidRPr="00A00454">
        <w:rPr>
          <w:lang w:val="nl-NL"/>
        </w:rPr>
        <w:cr/>
        <w:t>De contactfunctionaris maak</w:t>
      </w:r>
      <w:r w:rsidR="009E7E4A">
        <w:rPr>
          <w:lang w:val="nl-NL"/>
        </w:rPr>
        <w:t xml:space="preserve">t hierover ten behoeve van alle </w:t>
      </w:r>
      <w:r w:rsidRPr="00A00454">
        <w:rPr>
          <w:lang w:val="nl-NL"/>
        </w:rPr>
        <w:t xml:space="preserve">relationeel geweldzaken </w:t>
      </w:r>
      <w:proofErr w:type="gramStart"/>
      <w:r w:rsidRPr="00A00454">
        <w:rPr>
          <w:lang w:val="nl-NL"/>
        </w:rPr>
        <w:t>ter zake</w:t>
      </w:r>
      <w:proofErr w:type="gramEnd"/>
      <w:r w:rsidRPr="00A00454">
        <w:rPr>
          <w:lang w:val="nl-NL"/>
        </w:rPr>
        <w:t xml:space="preserve"> afspraken met de politie</w:t>
      </w:r>
      <w:r w:rsidR="009E7E4A">
        <w:rPr>
          <w:lang w:val="nl-NL"/>
        </w:rPr>
        <w:t xml:space="preserve"> en de rechtbank c.q. rechter- </w:t>
      </w:r>
      <w:r w:rsidRPr="00A00454">
        <w:rPr>
          <w:lang w:val="nl-NL"/>
        </w:rPr>
        <w:t>commissaris.</w:t>
      </w:r>
      <w:r w:rsidRPr="00A00454">
        <w:rPr>
          <w:lang w:val="nl-NL"/>
        </w:rPr>
        <w:cr/>
      </w:r>
    </w:p>
    <w:p w:rsidR="009E7E4A" w:rsidRDefault="00A00454" w:rsidP="00A00454">
      <w:pPr>
        <w:rPr>
          <w:lang w:val="nl-NL"/>
        </w:rPr>
      </w:pPr>
      <w:r w:rsidRPr="00A00454">
        <w:rPr>
          <w:lang w:val="nl-NL"/>
        </w:rPr>
        <w:t>Opsporing</w:t>
      </w:r>
      <w:r w:rsidRPr="00A00454">
        <w:rPr>
          <w:lang w:val="nl-NL"/>
        </w:rPr>
        <w:cr/>
      </w:r>
      <w:r w:rsidRPr="00A00454">
        <w:rPr>
          <w:lang w:val="nl-NL"/>
        </w:rPr>
        <w:cr/>
        <w:t xml:space="preserve">De politie houdt de verdachte </w:t>
      </w:r>
      <w:proofErr w:type="gramStart"/>
      <w:r w:rsidRPr="00A00454">
        <w:rPr>
          <w:lang w:val="nl-NL"/>
        </w:rPr>
        <w:t>terstond</w:t>
      </w:r>
      <w:proofErr w:type="gramEnd"/>
      <w:r w:rsidRPr="00A00454">
        <w:rPr>
          <w:lang w:val="nl-NL"/>
        </w:rPr>
        <w:t xml:space="preserve"> aan indien sprake is van een redelijk vermoeden van schuld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en</w:t>
      </w:r>
      <w:proofErr w:type="gramEnd"/>
      <w:r w:rsidRPr="00A00454">
        <w:rPr>
          <w:lang w:val="nl-NL"/>
        </w:rPr>
        <w:t xml:space="preserve"> meldt dit aan de piketofficier. In geval van constatering buiten heterdaad wordt de verdachte,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indien</w:t>
      </w:r>
      <w:proofErr w:type="gramEnd"/>
      <w:r w:rsidRPr="00A00454">
        <w:rPr>
          <w:lang w:val="nl-NL"/>
        </w:rPr>
        <w:t xml:space="preserve"> sprake is van een feit waarvoor voorlopige hechtenis is toegestaan en toestemming is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gekregen</w:t>
      </w:r>
      <w:proofErr w:type="gramEnd"/>
      <w:r w:rsidRPr="00A00454">
        <w:rPr>
          <w:lang w:val="nl-NL"/>
        </w:rPr>
        <w:t xml:space="preserve"> van de officier van Justitie, zo spoedig mogelijk aangehouden. Wanneer voor het (de)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geconstateerde</w:t>
      </w:r>
      <w:proofErr w:type="gramEnd"/>
      <w:r w:rsidRPr="00A00454">
        <w:rPr>
          <w:lang w:val="nl-NL"/>
        </w:rPr>
        <w:t xml:space="preserve"> feit(en) geen voorlopige hechtenis is toegestaan, wordt de verdachte ontboden op het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politiebureau</w:t>
      </w:r>
      <w:proofErr w:type="gramEnd"/>
      <w:r w:rsidRPr="00A00454">
        <w:rPr>
          <w:lang w:val="nl-NL"/>
        </w:rPr>
        <w:t>.</w:t>
      </w:r>
      <w:r w:rsidRPr="00A00454">
        <w:rPr>
          <w:lang w:val="nl-NL"/>
        </w:rPr>
        <w:cr/>
      </w:r>
    </w:p>
    <w:p w:rsidR="009E7E4A" w:rsidRDefault="00A00454" w:rsidP="00A00454">
      <w:pPr>
        <w:rPr>
          <w:lang w:val="nl-NL"/>
        </w:rPr>
      </w:pPr>
      <w:r w:rsidRPr="00A00454">
        <w:rPr>
          <w:lang w:val="nl-NL"/>
        </w:rPr>
        <w:lastRenderedPageBreak/>
        <w:t xml:space="preserve">De politie bekijkt (de omgeving van) de plek waar het relationeel geweld heeft plaatsgevonden als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een</w:t>
      </w:r>
      <w:proofErr w:type="gramEnd"/>
      <w:r w:rsidRPr="00A00454">
        <w:rPr>
          <w:lang w:val="nl-NL"/>
        </w:rPr>
        <w:t xml:space="preserve"> ‘plaats delict’ en maakt aantekeningen over de situatie. Bij het veilig stellen van de sporen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is</w:t>
      </w:r>
      <w:proofErr w:type="gramEnd"/>
      <w:r w:rsidRPr="00A00454">
        <w:rPr>
          <w:lang w:val="nl-NL"/>
        </w:rPr>
        <w:t xml:space="preserve"> het tevens van belang dat het letsel zo duidelijk mogelijk wordt omschreven en vastgelegd met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het</w:t>
      </w:r>
      <w:proofErr w:type="gramEnd"/>
      <w:r w:rsidRPr="00A00454">
        <w:rPr>
          <w:lang w:val="nl-NL"/>
        </w:rPr>
        <w:t xml:space="preserve"> oog op een juiste interpretatie ervan. Met het oog op de vastlegging en analyse van letsels bij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levenden</w:t>
      </w:r>
      <w:proofErr w:type="gramEnd"/>
      <w:r w:rsidRPr="00A00454">
        <w:rPr>
          <w:lang w:val="nl-NL"/>
        </w:rPr>
        <w:t xml:space="preserve"> (slachtoffer en verdachte) dient in eerste instantie contact te worden opgenomen met de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technische</w:t>
      </w:r>
      <w:proofErr w:type="gramEnd"/>
      <w:r w:rsidRPr="00A00454">
        <w:rPr>
          <w:lang w:val="nl-NL"/>
        </w:rPr>
        <w:t xml:space="preserve"> recherche (BFTO). In complexere gevallen is </w:t>
      </w:r>
      <w:proofErr w:type="gramStart"/>
      <w:r w:rsidRPr="00A00454">
        <w:rPr>
          <w:lang w:val="nl-NL"/>
        </w:rPr>
        <w:t>het</w:t>
      </w:r>
      <w:proofErr w:type="gramEnd"/>
      <w:r w:rsidRPr="00A00454">
        <w:rPr>
          <w:lang w:val="nl-NL"/>
        </w:rPr>
        <w:t xml:space="preserve"> mogelijk ondersteuning te vragen aan de </w:t>
      </w:r>
      <w:r w:rsidRPr="00A00454">
        <w:rPr>
          <w:lang w:val="nl-NL"/>
        </w:rPr>
        <w:cr/>
        <w:t>Forensisch Patholoog.</w:t>
      </w:r>
      <w:r w:rsidRPr="00A00454">
        <w:rPr>
          <w:lang w:val="nl-NL"/>
        </w:rPr>
        <w:cr/>
        <w:t xml:space="preserve">Lichamelijk letsel en vernielingen worden — met toestemming van het slachtoffer — zoveel mogelijk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fotografisch</w:t>
      </w:r>
      <w:proofErr w:type="gramEnd"/>
      <w:r w:rsidRPr="00A00454">
        <w:rPr>
          <w:lang w:val="nl-NL"/>
        </w:rPr>
        <w:t xml:space="preserve"> vastgelegd. De gegevens worden in een als ‘relationeel geweld’ geoormerkt dossier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gevoegd</w:t>
      </w:r>
      <w:proofErr w:type="gramEnd"/>
      <w:r w:rsidRPr="00A00454">
        <w:rPr>
          <w:lang w:val="nl-NL"/>
        </w:rPr>
        <w:t xml:space="preserve">. Eventueel aanwezige getuigen worden door de politie ter plaatse kort gehoord en later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indien</w:t>
      </w:r>
      <w:proofErr w:type="gramEnd"/>
      <w:r w:rsidRPr="00A00454">
        <w:rPr>
          <w:lang w:val="nl-NL"/>
        </w:rPr>
        <w:t xml:space="preserve"> nodig uitgebreid gehoord.</w:t>
      </w:r>
      <w:r w:rsidRPr="00A00454">
        <w:rPr>
          <w:lang w:val="nl-NL"/>
        </w:rPr>
        <w:cr/>
      </w:r>
    </w:p>
    <w:p w:rsidR="00A00454" w:rsidRPr="00A00454" w:rsidRDefault="00A00454" w:rsidP="00A00454">
      <w:pPr>
        <w:rPr>
          <w:lang w:val="nl-NL"/>
        </w:rPr>
      </w:pPr>
      <w:r w:rsidRPr="00A00454">
        <w:rPr>
          <w:lang w:val="nl-NL"/>
        </w:rPr>
        <w:t>Proces-verbaal van aangifte</w:t>
      </w:r>
      <w:r w:rsidRPr="00A00454">
        <w:rPr>
          <w:lang w:val="nl-NL"/>
        </w:rPr>
        <w:cr/>
        <w:t xml:space="preserve">Bij kennisneming van relationeel geweld informeert de politie het slachtoffer over het strafproces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en</w:t>
      </w:r>
      <w:proofErr w:type="gramEnd"/>
      <w:r w:rsidRPr="00A00454">
        <w:rPr>
          <w:lang w:val="nl-NL"/>
        </w:rPr>
        <w:t xml:space="preserve"> beweegt de politie het slachtoffer zoveel mogelijk tot fret doen van aangifte en bij belaging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tot</w:t>
      </w:r>
      <w:proofErr w:type="gramEnd"/>
      <w:r w:rsidRPr="00A00454">
        <w:rPr>
          <w:lang w:val="nl-NL"/>
        </w:rPr>
        <w:t xml:space="preserve"> het indienen van een klacht. Een slachtoffer van relationeel geweld wordt voor hulpverlening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door</w:t>
      </w:r>
      <w:proofErr w:type="gramEnd"/>
      <w:r w:rsidRPr="00A00454">
        <w:rPr>
          <w:lang w:val="nl-NL"/>
        </w:rPr>
        <w:t xml:space="preserve"> de politie onmiddellijk doorverwezen naar Bureau Slachtofferhulp en andere aangewezen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instanties</w:t>
      </w:r>
      <w:proofErr w:type="gramEnd"/>
      <w:r w:rsidRPr="00A00454">
        <w:rPr>
          <w:lang w:val="nl-NL"/>
        </w:rPr>
        <w:t xml:space="preserve">, zoals Voogdijraad en Bureau Sostenemi. Bovendien laat de politie het slachtoffer in de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aangifte</w:t>
      </w:r>
      <w:proofErr w:type="gramEnd"/>
      <w:r w:rsidRPr="00A00454">
        <w:rPr>
          <w:lang w:val="nl-NL"/>
        </w:rPr>
        <w:t xml:space="preserve"> gemotiveerd aangeven of hij/zij de wens heeft dat een straat- of contactverbod wordt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opgelegd</w:t>
      </w:r>
      <w:proofErr w:type="gramEnd"/>
      <w:r w:rsidRPr="00A00454">
        <w:rPr>
          <w:lang w:val="nl-NL"/>
        </w:rPr>
        <w:t xml:space="preserve"> aan de verdachte.</w:t>
      </w:r>
      <w:r w:rsidRPr="00A00454">
        <w:rPr>
          <w:lang w:val="nl-NL"/>
        </w:rPr>
        <w:cr/>
        <w:t xml:space="preserve">Wanneer sprake is van zedenproblematiek is van belang dat tijdig wordt onderkend of er sprake is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van</w:t>
      </w:r>
      <w:proofErr w:type="gramEnd"/>
      <w:r w:rsidRPr="00A00454">
        <w:rPr>
          <w:lang w:val="nl-NL"/>
        </w:rPr>
        <w:t xml:space="preserve"> samenloop van een zedendelict en relationeel geweld. Het is mogelijk om tegelijkertijd zowel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voor</w:t>
      </w:r>
      <w:proofErr w:type="gramEnd"/>
      <w:r w:rsidRPr="00A00454">
        <w:rPr>
          <w:lang w:val="nl-NL"/>
        </w:rPr>
        <w:t xml:space="preserve"> een zedendelict als voor relationeel geweld te vervolgen. Voor relationeel-geweldzaken geldt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dat</w:t>
      </w:r>
      <w:proofErr w:type="gramEnd"/>
      <w:r w:rsidRPr="00A00454">
        <w:rPr>
          <w:lang w:val="nl-NL"/>
        </w:rPr>
        <w:t xml:space="preserve"> in beginsel ambtshalve vervolging plaatsvindt. Voor zedenzaken kan dat anders liggen. </w:t>
      </w:r>
      <w:r w:rsidRPr="00A00454">
        <w:rPr>
          <w:lang w:val="nl-NL"/>
        </w:rPr>
        <w:cr/>
        <w:t xml:space="preserve">Uitzondering is de situatie waarin de geestelijke en/of lichamelijke integriteit van het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slachtoffer</w:t>
      </w:r>
      <w:proofErr w:type="gramEnd"/>
      <w:r w:rsidRPr="00A00454">
        <w:rPr>
          <w:lang w:val="nl-NL"/>
        </w:rPr>
        <w:t xml:space="preserve"> ernstig is/wordt bedreigd en het slachtoffer zich evident in een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afhankelijkheidspositie</w:t>
      </w:r>
      <w:proofErr w:type="gramEnd"/>
      <w:r w:rsidRPr="00A00454">
        <w:rPr>
          <w:lang w:val="nl-NL"/>
        </w:rPr>
        <w:t xml:space="preserve"> bevindt. De politie raadpleegt te allen tijde de piketofficier van </w:t>
      </w:r>
      <w:r w:rsidRPr="00A00454">
        <w:rPr>
          <w:lang w:val="nl-NL"/>
        </w:rPr>
        <w:cr/>
        <w:t>Justitie.</w:t>
      </w:r>
      <w:r w:rsidRPr="00A00454">
        <w:rPr>
          <w:lang w:val="nl-NL"/>
        </w:rPr>
        <w:cr/>
        <w:t xml:space="preserve">De politie ziet erop toe dat de adresgegevens van een slachtoffer niet in fret proces-verbaal </w:t>
      </w:r>
      <w:r w:rsidRPr="00A00454">
        <w:rPr>
          <w:lang w:val="nl-NL"/>
        </w:rPr>
        <w:cr/>
        <w:t xml:space="preserve">worden vermeld. De adresgegevens worden nooit in het proces-verbaal opgenomen als het slachtoffer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zich</w:t>
      </w:r>
      <w:proofErr w:type="gramEnd"/>
      <w:r w:rsidRPr="00A00454">
        <w:rPr>
          <w:lang w:val="nl-NL"/>
        </w:rPr>
        <w:t xml:space="preserve"> op</w:t>
      </w:r>
      <w:r w:rsidR="009E7E4A">
        <w:rPr>
          <w:lang w:val="nl-NL"/>
        </w:rPr>
        <w:t xml:space="preserve"> </w:t>
      </w:r>
      <w:r w:rsidRPr="00A00454">
        <w:rPr>
          <w:lang w:val="nl-NL"/>
        </w:rPr>
        <w:t>een schuiladres bevindt. Oit geldt ook voor de adresgegevens van minderjarige kinderen die op een a</w:t>
      </w:r>
      <w:r w:rsidR="009E7E4A">
        <w:rPr>
          <w:lang w:val="nl-NL"/>
        </w:rPr>
        <w:t>nder adres zijn ondergebracht.</w:t>
      </w:r>
      <w:r w:rsidR="009E7E4A">
        <w:rPr>
          <w:lang w:val="nl-NL"/>
        </w:rPr>
        <w:cr/>
      </w:r>
      <w:r w:rsidRPr="00A00454">
        <w:rPr>
          <w:lang w:val="nl-NL"/>
        </w:rPr>
        <w:t xml:space="preserve">Alle aangiften van relationeel geweld worden </w:t>
      </w:r>
      <w:proofErr w:type="gramStart"/>
      <w:r w:rsidRPr="00A00454">
        <w:rPr>
          <w:lang w:val="nl-NL"/>
        </w:rPr>
        <w:t>onverwijld</w:t>
      </w:r>
      <w:proofErr w:type="gramEnd"/>
      <w:r w:rsidRPr="00A00454">
        <w:rPr>
          <w:lang w:val="nl-NL"/>
        </w:rPr>
        <w:t xml:space="preserve"> ter beoordeling voorgelegd aan een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hulpofficier</w:t>
      </w:r>
      <w:proofErr w:type="gramEnd"/>
      <w:r w:rsidRPr="00A00454">
        <w:rPr>
          <w:lang w:val="nl-NL"/>
        </w:rPr>
        <w:t xml:space="preserve"> van Justitie.</w:t>
      </w:r>
      <w:proofErr w:type="gramStart"/>
      <w:r w:rsidRPr="00A00454">
        <w:rPr>
          <w:lang w:val="nl-NL"/>
        </w:rPr>
        <w:cr/>
      </w:r>
    </w:p>
    <w:p w:rsidR="009E7E4A" w:rsidRDefault="009E7E4A" w:rsidP="00A00454">
      <w:pPr>
        <w:rPr>
          <w:lang w:val="nl-NL"/>
        </w:rPr>
      </w:pPr>
      <w:proofErr w:type="gramEnd"/>
    </w:p>
    <w:p w:rsidR="009E7E4A" w:rsidRDefault="009E7E4A" w:rsidP="00A00454">
      <w:pPr>
        <w:rPr>
          <w:lang w:val="nl-NL"/>
        </w:rPr>
      </w:pPr>
    </w:p>
    <w:p w:rsidR="009E7E4A" w:rsidRDefault="009E7E4A" w:rsidP="00A00454">
      <w:pPr>
        <w:rPr>
          <w:lang w:val="nl-NL"/>
        </w:rPr>
      </w:pPr>
    </w:p>
    <w:p w:rsidR="009E7E4A" w:rsidRDefault="00A00454" w:rsidP="00A00454">
      <w:pPr>
        <w:rPr>
          <w:lang w:val="nl-NL"/>
        </w:rPr>
      </w:pPr>
      <w:r w:rsidRPr="00A00454">
        <w:rPr>
          <w:lang w:val="nl-NL"/>
        </w:rPr>
        <w:lastRenderedPageBreak/>
        <w:t>Verhoor verdachte/aangever/getuige</w:t>
      </w:r>
      <w:r w:rsidRPr="00A00454">
        <w:rPr>
          <w:lang w:val="nl-NL"/>
        </w:rPr>
        <w:cr/>
        <w:t xml:space="preserve">Het verhoor van de verdachte en/of aangeven en/of getuige wordt toegespitst op de data, tijdstippen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en</w:t>
      </w:r>
      <w:proofErr w:type="gramEnd"/>
      <w:r w:rsidRPr="00A00454">
        <w:rPr>
          <w:lang w:val="nl-NL"/>
        </w:rPr>
        <w:t xml:space="preserve"> locaties waar de precies benoemde strafbare feiten zouden hebben plaatsgevonden, mede ter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verkrijging</w:t>
      </w:r>
      <w:proofErr w:type="gramEnd"/>
      <w:r w:rsidRPr="00A00454">
        <w:rPr>
          <w:lang w:val="nl-NL"/>
        </w:rPr>
        <w:t xml:space="preserve"> van inzicht in de stelselmatigheid van het relationeel geweld. </w:t>
      </w:r>
      <w:proofErr w:type="gramStart"/>
      <w:r w:rsidRPr="00A00454">
        <w:rPr>
          <w:lang w:val="nl-NL"/>
        </w:rPr>
        <w:t>Ter zake</w:t>
      </w:r>
      <w:proofErr w:type="gramEnd"/>
      <w:r w:rsidRPr="00A00454">
        <w:rPr>
          <w:lang w:val="nl-NL"/>
        </w:rPr>
        <w:t xml:space="preserve"> van het horen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van</w:t>
      </w:r>
      <w:proofErr w:type="gramEnd"/>
      <w:r w:rsidRPr="00A00454">
        <w:rPr>
          <w:lang w:val="nl-NL"/>
        </w:rPr>
        <w:t xml:space="preserve"> kinderen moet in de regel terughoudendheid worden betracht. Gele</w:t>
      </w:r>
      <w:r w:rsidR="009E7E4A">
        <w:rPr>
          <w:lang w:val="nl-NL"/>
        </w:rPr>
        <w:t xml:space="preserve">t op de loyaliteitsconflicten </w:t>
      </w:r>
      <w:r w:rsidR="009E7E4A">
        <w:rPr>
          <w:lang w:val="nl-NL"/>
        </w:rPr>
        <w:cr/>
      </w:r>
      <w:proofErr w:type="gramStart"/>
      <w:r w:rsidRPr="00A00454">
        <w:rPr>
          <w:lang w:val="nl-NL"/>
        </w:rPr>
        <w:t>die</w:t>
      </w:r>
      <w:proofErr w:type="gramEnd"/>
      <w:r w:rsidRPr="00A00454">
        <w:rPr>
          <w:lang w:val="nl-NL"/>
        </w:rPr>
        <w:t xml:space="preserve"> kunnen ontstaan, worden kinderen alleen als getuige gehoord als </w:t>
      </w:r>
      <w:r w:rsidR="009E7E4A">
        <w:rPr>
          <w:lang w:val="nl-NL"/>
        </w:rPr>
        <w:t xml:space="preserve">dat echt noodzakelijk is voor </w:t>
      </w:r>
      <w:r w:rsidR="009E7E4A">
        <w:rPr>
          <w:lang w:val="nl-NL"/>
        </w:rPr>
        <w:cr/>
      </w:r>
      <w:proofErr w:type="gramStart"/>
      <w:r w:rsidRPr="00A00454">
        <w:rPr>
          <w:lang w:val="nl-NL"/>
        </w:rPr>
        <w:t>de</w:t>
      </w:r>
      <w:proofErr w:type="gramEnd"/>
      <w:r w:rsidRPr="00A00454">
        <w:rPr>
          <w:lang w:val="nl-NL"/>
        </w:rPr>
        <w:t xml:space="preserve"> bewijsvoer</w:t>
      </w:r>
      <w:r w:rsidR="009E7E4A">
        <w:rPr>
          <w:lang w:val="nl-NL"/>
        </w:rPr>
        <w:t>ing.</w:t>
      </w:r>
      <w:r w:rsidR="009E7E4A">
        <w:rPr>
          <w:lang w:val="nl-NL"/>
        </w:rPr>
        <w:cr/>
      </w:r>
      <w:r w:rsidRPr="00A00454">
        <w:rPr>
          <w:lang w:val="nl-NL"/>
        </w:rPr>
        <w:t xml:space="preserve">In een verhoor komen alle elementen uit de aangifte en/of de verklaring van het slachtoffer en/of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de</w:t>
      </w:r>
      <w:proofErr w:type="gramEnd"/>
      <w:r w:rsidRPr="00A00454">
        <w:rPr>
          <w:lang w:val="nl-NL"/>
        </w:rPr>
        <w:t xml:space="preserve"> aangever en/of de getuige(n) aan bod. In het proces-verbaal van verhoor van de verdachte wordt </w:t>
      </w:r>
      <w:r w:rsidRPr="00A00454">
        <w:rPr>
          <w:lang w:val="nl-NL"/>
        </w:rPr>
        <w:cr/>
        <w:t xml:space="preserve">diens eventuele bereidheid om deel te nemen aan daderhulpverlening vermeld. De politie verifieert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tijdens</w:t>
      </w:r>
      <w:proofErr w:type="gramEnd"/>
      <w:r w:rsidRPr="00A00454">
        <w:rPr>
          <w:lang w:val="nl-NL"/>
        </w:rPr>
        <w:t xml:space="preserve"> of na het verhoor de genoemde data, tijdstippen, locaties enz. aan de hand van eerdere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mutaties</w:t>
      </w:r>
      <w:proofErr w:type="gramEnd"/>
      <w:r w:rsidRPr="00A00454">
        <w:rPr>
          <w:lang w:val="nl-NL"/>
        </w:rPr>
        <w:t>, gegevens van de huisarts enz..</w:t>
      </w:r>
      <w:r w:rsidRPr="00A00454">
        <w:rPr>
          <w:lang w:val="nl-NL"/>
        </w:rPr>
        <w:cr/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lnverzekeringstelling</w:t>
      </w:r>
      <w:proofErr w:type="gramEnd"/>
      <w:r w:rsidRPr="00A00454">
        <w:rPr>
          <w:lang w:val="nl-NL"/>
        </w:rPr>
        <w:cr/>
        <w:t xml:space="preserve">De politie meldt de inverzekeringstelling van de verdachte onmiddellijk aan de Reclassering. Om de </w:t>
      </w:r>
      <w:r w:rsidRPr="00A00454">
        <w:rPr>
          <w:lang w:val="nl-NL"/>
        </w:rPr>
        <w:cr/>
        <w:t xml:space="preserve">Reclassering te attenderen op de wenselijkheid van het verlenen van vroeghulp aan de verdachte,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dient</w:t>
      </w:r>
      <w:proofErr w:type="gramEnd"/>
      <w:r w:rsidRPr="00A00454">
        <w:rPr>
          <w:lang w:val="nl-NL"/>
        </w:rPr>
        <w:t xml:space="preserve"> de politie de melding te oormerken als relationeel-geweldzaak. Het is van groot belang dat de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politie</w:t>
      </w:r>
      <w:proofErr w:type="gramEnd"/>
      <w:r w:rsidRPr="00A00454">
        <w:rPr>
          <w:lang w:val="nl-NL"/>
        </w:rPr>
        <w:t xml:space="preserve"> de Reclassering onverwijld op de hoogte stelt vanwege de adviserende rol van de </w:t>
      </w:r>
      <w:r w:rsidRPr="00A00454">
        <w:rPr>
          <w:lang w:val="nl-NL"/>
        </w:rPr>
        <w:cr/>
        <w:t xml:space="preserve">Reclassering in het proces. Tijdens de inverzekeringstelling voert de hulpofficier overleg met de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piketofficier</w:t>
      </w:r>
      <w:proofErr w:type="gramEnd"/>
      <w:r w:rsidRPr="00A00454">
        <w:rPr>
          <w:lang w:val="nl-NL"/>
        </w:rPr>
        <w:t xml:space="preserve"> van Justitie over de vraag of de verdachte moet worden voorgeleid aan de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rechter-commissaris</w:t>
      </w:r>
      <w:proofErr w:type="gramEnd"/>
      <w:r w:rsidRPr="00A00454">
        <w:rPr>
          <w:lang w:val="nl-NL"/>
        </w:rPr>
        <w:t xml:space="preserve">, of moet worden heengezonden met een dagvaarding. In beide gevallen doet de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officier</w:t>
      </w:r>
      <w:proofErr w:type="gramEnd"/>
      <w:r w:rsidRPr="00A00454">
        <w:rPr>
          <w:lang w:val="nl-NL"/>
        </w:rPr>
        <w:t xml:space="preserve"> van Justitie een geoormerkt verzoek aan de Reclassering om advies uit te brengen. In geval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van</w:t>
      </w:r>
      <w:proofErr w:type="gramEnd"/>
      <w:r w:rsidRPr="00A00454">
        <w:rPr>
          <w:lang w:val="nl-NL"/>
        </w:rPr>
        <w:t xml:space="preserve"> recidive en daar waar mogelijk en opportuun wordt de verdachte voorgeleid. Bij schorsing van de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voorlopige</w:t>
      </w:r>
      <w:proofErr w:type="gramEnd"/>
      <w:r w:rsidRPr="00A00454">
        <w:rPr>
          <w:lang w:val="nl-NL"/>
        </w:rPr>
        <w:t xml:space="preserve"> hechtenis worden, indien geadviseerd door de Reclassering, bijzondere voorwaarden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opgelegd</w:t>
      </w:r>
      <w:proofErr w:type="gramEnd"/>
      <w:r w:rsidRPr="00A00454">
        <w:rPr>
          <w:lang w:val="nl-NL"/>
        </w:rPr>
        <w:t>.</w:t>
      </w:r>
      <w:r w:rsidRPr="00A00454">
        <w:rPr>
          <w:lang w:val="nl-NL"/>
        </w:rPr>
        <w:cr/>
      </w:r>
    </w:p>
    <w:p w:rsidR="009E7E4A" w:rsidRDefault="00A00454" w:rsidP="00A00454">
      <w:pPr>
        <w:rPr>
          <w:lang w:val="nl-NL"/>
        </w:rPr>
      </w:pPr>
      <w:r w:rsidRPr="00A00454">
        <w:rPr>
          <w:lang w:val="nl-NL"/>
        </w:rPr>
        <w:t>Vroeghulp door Reclassering</w:t>
      </w:r>
      <w:r w:rsidRPr="00A00454">
        <w:rPr>
          <w:lang w:val="nl-NL"/>
        </w:rPr>
        <w:cr/>
        <w:t xml:space="preserve">De politie meldt de inverzekeringstelling van de verdachte onmiddellijk aan de Reclassering. 8ij de </w:t>
      </w:r>
      <w:r w:rsidRPr="00A00454">
        <w:rPr>
          <w:lang w:val="nl-NL"/>
        </w:rPr>
        <w:cr/>
        <w:t xml:space="preserve">Reclassering vindt de eerste registratie en toedeling van de zaken plaats. Naar aanleiding van de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melding</w:t>
      </w:r>
      <w:proofErr w:type="gramEnd"/>
      <w:r w:rsidRPr="00A00454">
        <w:rPr>
          <w:lang w:val="nl-NL"/>
        </w:rPr>
        <w:t xml:space="preserve"> verricht de Reclassering vroeghulp op het politiebureau, het Huis van Bewaring of de balie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van</w:t>
      </w:r>
      <w:proofErr w:type="gramEnd"/>
      <w:r w:rsidRPr="00A00454">
        <w:rPr>
          <w:lang w:val="nl-NL"/>
        </w:rPr>
        <w:t xml:space="preserve"> de Reclassering. Tijdens een vroeghulpbezoek wordt een inschatting gemaakt van het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recidiverisico</w:t>
      </w:r>
      <w:proofErr w:type="gramEnd"/>
      <w:r w:rsidRPr="00A00454">
        <w:rPr>
          <w:lang w:val="nl-NL"/>
        </w:rPr>
        <w:t xml:space="preserve"> en de</w:t>
      </w:r>
      <w:r w:rsidR="009E7E4A">
        <w:rPr>
          <w:lang w:val="nl-NL"/>
        </w:rPr>
        <w:t xml:space="preserve"> </w:t>
      </w:r>
      <w:r w:rsidRPr="00A00454">
        <w:rPr>
          <w:lang w:val="nl-NL"/>
        </w:rPr>
        <w:t>beinvloedbaarheid van de verdachte. De Reclassering geeft tijdens de inverzekeringstelling binnen 3</w:t>
      </w:r>
      <w:r w:rsidR="009E7E4A">
        <w:rPr>
          <w:lang w:val="nl-NL"/>
        </w:rPr>
        <w:t xml:space="preserve"> </w:t>
      </w:r>
      <w:r w:rsidRPr="00A00454">
        <w:rPr>
          <w:lang w:val="nl-NL"/>
        </w:rPr>
        <w:t>werkdagen een schriftelijk of mondeling advies over daderhu</w:t>
      </w:r>
      <w:r w:rsidR="009E7E4A">
        <w:rPr>
          <w:lang w:val="nl-NL"/>
        </w:rPr>
        <w:t xml:space="preserve">lpverlening en de noodzaak van </w:t>
      </w:r>
      <w:r w:rsidRPr="00A00454">
        <w:rPr>
          <w:lang w:val="nl-NL"/>
        </w:rPr>
        <w:t>bijzondere voorwaarden. Bij verlenging van de inverzekeringstelling stelt de Reclassering binnen 10 dagen een adviesrapport voor het OM en/of de rechter-commissaris op.</w:t>
      </w:r>
      <w:r w:rsidRPr="00A00454">
        <w:rPr>
          <w:lang w:val="nl-NL"/>
        </w:rPr>
        <w:cr/>
      </w:r>
    </w:p>
    <w:p w:rsidR="009E7E4A" w:rsidRDefault="009E7E4A" w:rsidP="00A00454">
      <w:pPr>
        <w:rPr>
          <w:lang w:val="nl-NL"/>
        </w:rPr>
      </w:pPr>
    </w:p>
    <w:p w:rsidR="009E7E4A" w:rsidRDefault="009E7E4A" w:rsidP="00A00454">
      <w:pPr>
        <w:rPr>
          <w:lang w:val="nl-NL"/>
        </w:rPr>
      </w:pPr>
    </w:p>
    <w:p w:rsidR="009E7E4A" w:rsidRDefault="00A00454" w:rsidP="00A00454">
      <w:pPr>
        <w:rPr>
          <w:lang w:val="nl-NL"/>
        </w:rPr>
      </w:pPr>
      <w:r w:rsidRPr="00A00454">
        <w:rPr>
          <w:lang w:val="nl-NL"/>
        </w:rPr>
        <w:lastRenderedPageBreak/>
        <w:t>Aangifte en vervolging</w:t>
      </w:r>
      <w:r w:rsidRPr="00A00454">
        <w:rPr>
          <w:lang w:val="nl-NL"/>
        </w:rPr>
        <w:cr/>
        <w:t xml:space="preserve">Uitgangspunt is dat in zaken van relationeel geweld waarvan de politie kennis krijgt, aangifte </w:t>
      </w:r>
      <w:r w:rsidRPr="00A00454">
        <w:rPr>
          <w:lang w:val="nl-NL"/>
        </w:rPr>
        <w:cr/>
        <w:t xml:space="preserve">wordt gedaan door het slachtoffer. Indien een slachtoffer in een later stadium aangeeft de aangifte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te</w:t>
      </w:r>
      <w:proofErr w:type="gramEnd"/>
      <w:r w:rsidRPr="00A00454">
        <w:rPr>
          <w:lang w:val="nl-NL"/>
        </w:rPr>
        <w:t xml:space="preserve"> willen intrekken, moet door de politie worden uitgelegd dat de dader desalniettemin wordt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vervolgd</w:t>
      </w:r>
      <w:proofErr w:type="gramEnd"/>
      <w:r w:rsidRPr="00A00454">
        <w:rPr>
          <w:lang w:val="nl-NL"/>
        </w:rPr>
        <w:t xml:space="preserve">, maar dat het slachtoffer wel een brief aan de officier van Justitie kan schrijven met de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eigen</w:t>
      </w:r>
      <w:proofErr w:type="gramEnd"/>
      <w:r w:rsidRPr="00A00454">
        <w:rPr>
          <w:lang w:val="nl-NL"/>
        </w:rPr>
        <w:t xml:space="preserve"> mening over de wenselijkheid van strafvervolging. Ook wanneer het slachtoffer in een </w:t>
      </w:r>
      <w:r w:rsidRPr="00A00454">
        <w:rPr>
          <w:lang w:val="nl-NL"/>
        </w:rPr>
        <w:cr/>
      </w:r>
      <w:proofErr w:type="gramStart"/>
      <w:r w:rsidR="009E7E4A">
        <w:rPr>
          <w:lang w:val="nl-NL"/>
        </w:rPr>
        <w:t>dergelijke</w:t>
      </w:r>
      <w:proofErr w:type="gramEnd"/>
      <w:r w:rsidR="009E7E4A">
        <w:rPr>
          <w:lang w:val="nl-NL"/>
        </w:rPr>
        <w:t xml:space="preserve"> brief de aangifte </w:t>
      </w:r>
      <w:r w:rsidRPr="00A00454">
        <w:rPr>
          <w:lang w:val="nl-NL"/>
        </w:rPr>
        <w:t xml:space="preserve">nuanceert of aangeeft niet te willen dat de verdachte wordt gestraft, blijft vervolging het uitgangspunt.   </w:t>
      </w:r>
      <w:r w:rsidR="009E7E4A">
        <w:rPr>
          <w:lang w:val="nl-NL"/>
        </w:rPr>
        <w:t xml:space="preserve">    '</w:t>
      </w:r>
      <w:r w:rsidR="009E7E4A">
        <w:rPr>
          <w:lang w:val="nl-NL"/>
        </w:rPr>
        <w:cr/>
      </w:r>
      <w:r w:rsidRPr="00A00454">
        <w:rPr>
          <w:lang w:val="nl-NL"/>
        </w:rPr>
        <w:t xml:space="preserve">Wanneer het slachtoffer uitdrukkelijk aangeeft geen aangifte te willen doen, wordt zoveel mogelijk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bewijs</w:t>
      </w:r>
      <w:proofErr w:type="gramEnd"/>
      <w:r w:rsidRPr="00A00454">
        <w:rPr>
          <w:lang w:val="nl-NL"/>
        </w:rPr>
        <w:t xml:space="preserve"> verzameld ten behoeve van een ambtshalve vervolging. In gevallen waarin het slachtoffer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uitdrukkelijk</w:t>
      </w:r>
      <w:proofErr w:type="gramEnd"/>
      <w:r w:rsidRPr="00A00454">
        <w:rPr>
          <w:lang w:val="nl-NL"/>
        </w:rPr>
        <w:t xml:space="preserve"> geen aangifte wil doen én er onvoldoende grond bestaat de verdachte ambtshalve te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vervolgen</w:t>
      </w:r>
      <w:proofErr w:type="gramEnd"/>
      <w:r w:rsidRPr="00A00454">
        <w:rPr>
          <w:lang w:val="nl-NL"/>
        </w:rPr>
        <w:t xml:space="preserve">, kan de Reclassering een gesprek aangaan met de verdachte en het slachtoffer om beiden te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attenderen</w:t>
      </w:r>
      <w:proofErr w:type="gramEnd"/>
      <w:r w:rsidRPr="00A00454">
        <w:rPr>
          <w:lang w:val="nl-NL"/>
        </w:rPr>
        <w:t xml:space="preserve"> op hulpverleningsmogelijkheden. Het is gewenst dat de weergave van een dergelijk gesprek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geregistreerd</w:t>
      </w:r>
      <w:proofErr w:type="gramEnd"/>
      <w:r w:rsidRPr="00A00454">
        <w:rPr>
          <w:lang w:val="nl-NL"/>
        </w:rPr>
        <w:t xml:space="preserve"> wordt ten behoeve van de dossiervorming in relationeel-geweldzaken.</w:t>
      </w:r>
      <w:r w:rsidRPr="00A00454">
        <w:rPr>
          <w:lang w:val="nl-NL"/>
        </w:rPr>
        <w:cr/>
        <w:t xml:space="preserve">De mogelijkheid van een voorwaardelijk sepot bestaat in bewijsbare zaken van relatief geringe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ernst</w:t>
      </w:r>
      <w:proofErr w:type="gramEnd"/>
      <w:r w:rsidRPr="00A00454">
        <w:rPr>
          <w:lang w:val="nl-NL"/>
        </w:rPr>
        <w:t xml:space="preserve">, waarbij op grond van het adviesrapport van de Reclassering de bijzondere voorwaarde kan </w:t>
      </w:r>
      <w:r w:rsidRPr="00A00454">
        <w:rPr>
          <w:lang w:val="nl-NL"/>
        </w:rPr>
        <w:cr/>
        <w:t xml:space="preserve">worden opgelegd van toezicht door de Reclassering en in het kader van dit toezicht deelname aan een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vorm</w:t>
      </w:r>
      <w:proofErr w:type="gramEnd"/>
      <w:r w:rsidRPr="00A00454">
        <w:rPr>
          <w:lang w:val="nl-NL"/>
        </w:rPr>
        <w:t xml:space="preserve"> van daderhulpverlening en toestemming voor het spreken  van referenten, te weten o.a.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slachtoffer</w:t>
      </w:r>
      <w:proofErr w:type="gramEnd"/>
      <w:r w:rsidRPr="00A00454">
        <w:rPr>
          <w:lang w:val="nl-NL"/>
        </w:rPr>
        <w:t xml:space="preserve">. Een voorwaardelijk sepot met bijzondere voorwaarde verdient de voorkeur. In </w:t>
      </w:r>
      <w:r w:rsidRPr="00A00454">
        <w:rPr>
          <w:lang w:val="nl-NL"/>
        </w:rPr>
        <w:cr/>
        <w:t xml:space="preserve">relationeel-geweldzaken </w:t>
      </w:r>
      <w:proofErr w:type="gramStart"/>
      <w:r w:rsidRPr="00A00454">
        <w:rPr>
          <w:lang w:val="nl-NL"/>
        </w:rPr>
        <w:t>dient</w:t>
      </w:r>
      <w:proofErr w:type="gramEnd"/>
      <w:r w:rsidRPr="00A00454">
        <w:rPr>
          <w:lang w:val="nl-NL"/>
        </w:rPr>
        <w:t xml:space="preserve"> altijd de executie-indicator te worden geplaatst.</w:t>
      </w:r>
      <w:r w:rsidRPr="00A00454">
        <w:rPr>
          <w:lang w:val="nl-NL"/>
        </w:rPr>
        <w:cr/>
      </w:r>
      <w:r w:rsidRPr="00A00454">
        <w:rPr>
          <w:lang w:val="nl-NL"/>
        </w:rPr>
        <w:cr/>
        <w:t>Inverzekeringstelling</w:t>
      </w:r>
      <w:r w:rsidRPr="00A00454">
        <w:rPr>
          <w:lang w:val="nl-NL"/>
        </w:rPr>
        <w:cr/>
        <w:t xml:space="preserve">Indien een verdachte in verzekering is gesteld, neemt de hulpofficier van Justitie contact op met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de</w:t>
      </w:r>
      <w:proofErr w:type="gramEnd"/>
      <w:r w:rsidRPr="00A00454">
        <w:rPr>
          <w:lang w:val="nl-NL"/>
        </w:rPr>
        <w:t xml:space="preserve"> (piket)officier van Justitie teneinde de (verdere) aanpak van de zaak te bespreken. De </w:t>
      </w:r>
      <w:r w:rsidRPr="00A00454">
        <w:rPr>
          <w:lang w:val="nl-NL"/>
        </w:rPr>
        <w:cr/>
        <w:t xml:space="preserve">(piket)officier van Justitie verifieert of sprake is van relationeel geweld. Indien er gronden zijn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voor</w:t>
      </w:r>
      <w:proofErr w:type="gramEnd"/>
      <w:r w:rsidRPr="00A00454">
        <w:rPr>
          <w:lang w:val="nl-NL"/>
        </w:rPr>
        <w:t xml:space="preserve"> voorlopige hechtenis, wordt de verdachte voorgeleid aan de rechter-commissaris. Wanneer de </w:t>
      </w:r>
      <w:r w:rsidRPr="00A00454">
        <w:rPr>
          <w:lang w:val="nl-NL"/>
        </w:rPr>
        <w:cr/>
        <w:t xml:space="preserve">(piket)officier van mening is dat heenzending kan plaatsvinden, ziet deze erop toe dat een advies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van</w:t>
      </w:r>
      <w:proofErr w:type="gramEnd"/>
      <w:r w:rsidRPr="00A00454">
        <w:rPr>
          <w:lang w:val="nl-NL"/>
        </w:rPr>
        <w:t xml:space="preserve"> de Reclassering wordt aangevraagd met het verzoek om te rapporteren over de mogelijkheden voor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daderhulpverlening</w:t>
      </w:r>
      <w:proofErr w:type="gramEnd"/>
      <w:r w:rsidRPr="00A00454">
        <w:rPr>
          <w:lang w:val="nl-NL"/>
        </w:rPr>
        <w:t xml:space="preserve"> en de noodzaak van bijzondere voorwaarden. De aanvraag wordt door het OM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geoormerkt</w:t>
      </w:r>
      <w:proofErr w:type="gramEnd"/>
      <w:r w:rsidRPr="00A00454">
        <w:rPr>
          <w:lang w:val="nl-NL"/>
        </w:rPr>
        <w:t xml:space="preserve"> als betrekking hebbend op een relationeel-geweldzaak. Tevens ziet de (piket)officier van </w:t>
      </w:r>
      <w:r w:rsidRPr="00A00454">
        <w:rPr>
          <w:lang w:val="nl-NL"/>
        </w:rPr>
        <w:cr/>
        <w:t xml:space="preserve">Justitie toe op uitreiking van een dagvaarding aan de verdachte dan wet een oproeping voor een </w:t>
      </w:r>
      <w:r w:rsidRPr="00A00454">
        <w:rPr>
          <w:lang w:val="nl-NL"/>
        </w:rPr>
        <w:cr/>
      </w:r>
    </w:p>
    <w:p w:rsidR="009E7E4A" w:rsidRDefault="00A00454" w:rsidP="00A00454">
      <w:pPr>
        <w:rPr>
          <w:lang w:val="nl-NL"/>
        </w:rPr>
      </w:pPr>
      <w:r w:rsidRPr="00A00454">
        <w:rPr>
          <w:lang w:val="nl-NL"/>
        </w:rPr>
        <w:t>TOM-sitting.</w:t>
      </w:r>
      <w:r w:rsidRPr="00A00454">
        <w:rPr>
          <w:lang w:val="nl-NL"/>
        </w:rPr>
        <w:cr/>
        <w:t xml:space="preserve">Wanneer de (piket)officier van Justitie van oordeel is dat de verdachte moet worden voorgeleid aan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de</w:t>
      </w:r>
      <w:proofErr w:type="gramEnd"/>
      <w:r w:rsidRPr="00A00454">
        <w:rPr>
          <w:lang w:val="nl-NL"/>
        </w:rPr>
        <w:t xml:space="preserve"> rechter-commissaris, ziet de (piket)officier erop toe dat een advies van de Reclassering wordt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aangevraagd</w:t>
      </w:r>
      <w:proofErr w:type="gramEnd"/>
      <w:r w:rsidRPr="00A00454">
        <w:rPr>
          <w:lang w:val="nl-NL"/>
        </w:rPr>
        <w:t xml:space="preserve">. Vervolgens ziet de (piket)officier erop toe dat zowel de raadsman van de verdachte als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de</w:t>
      </w:r>
      <w:proofErr w:type="gramEnd"/>
      <w:r w:rsidRPr="00A00454">
        <w:rPr>
          <w:lang w:val="nl-NL"/>
        </w:rPr>
        <w:t xml:space="preserve"> rechter-commissaris ten tijde van de voorgeleiding beschikken over een kopie van de aanvraag van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het</w:t>
      </w:r>
      <w:proofErr w:type="gramEnd"/>
      <w:r w:rsidRPr="00A00454">
        <w:rPr>
          <w:lang w:val="nl-NL"/>
        </w:rPr>
        <w:t xml:space="preserve"> advies.</w:t>
      </w:r>
      <w:r w:rsidRPr="00A00454">
        <w:rPr>
          <w:lang w:val="nl-NL"/>
        </w:rPr>
        <w:cr/>
      </w:r>
    </w:p>
    <w:p w:rsidR="00FE0D46" w:rsidRPr="00FE0D46" w:rsidRDefault="00A00454" w:rsidP="00FE0D46">
      <w:pPr>
        <w:rPr>
          <w:lang w:val="nl-NL"/>
        </w:rPr>
      </w:pPr>
      <w:r w:rsidRPr="00A00454">
        <w:rPr>
          <w:lang w:val="nl-NL"/>
        </w:rPr>
        <w:lastRenderedPageBreak/>
        <w:t>Schorsing voorlopige hechtenis</w:t>
      </w:r>
      <w:r w:rsidRPr="00A00454">
        <w:rPr>
          <w:lang w:val="nl-NL"/>
        </w:rPr>
        <w:cr/>
        <w:t xml:space="preserve">Indien (nog) geen advies van de Reclassering beschikbaar is met een beschrijving van het eventuele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hulpverleningsaanbod</w:t>
      </w:r>
      <w:proofErr w:type="gramEnd"/>
      <w:r w:rsidRPr="00A00454">
        <w:rPr>
          <w:lang w:val="nl-NL"/>
        </w:rPr>
        <w:t xml:space="preserve"> aan de verdachte, verzet het OM zich tegen schorsing van de voorlopige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hechtenis</w:t>
      </w:r>
      <w:proofErr w:type="gramEnd"/>
      <w:r w:rsidRPr="00A00454">
        <w:rPr>
          <w:lang w:val="nl-NL"/>
        </w:rPr>
        <w:t xml:space="preserve">. Als schorsing van de voorlopige hechtenis geindiceerd is, bevordert het OM toveel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mogelijk</w:t>
      </w:r>
      <w:proofErr w:type="gramEnd"/>
      <w:r w:rsidRPr="00A00454">
        <w:rPr>
          <w:lang w:val="nl-NL"/>
        </w:rPr>
        <w:t xml:space="preserve"> het opleggen van bijzondere voorwaarden, zoals deelname aan daderhulpverlening of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reclasseringsbegeleiding</w:t>
      </w:r>
      <w:proofErr w:type="gramEnd"/>
      <w:r w:rsidRPr="00A00454">
        <w:rPr>
          <w:lang w:val="nl-NL"/>
        </w:rPr>
        <w:t xml:space="preserve"> en/of een straat- of contactverbod. Het OM ziet erop toe dat het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slachtoffer</w:t>
      </w:r>
      <w:proofErr w:type="gramEnd"/>
      <w:r w:rsidRPr="00A00454">
        <w:rPr>
          <w:lang w:val="nl-NL"/>
        </w:rPr>
        <w:t xml:space="preserve">, de politie en de Reclassering tijdig van de beslissing van de rechtercommissaris op de </w:t>
      </w:r>
      <w:r w:rsidRPr="00A00454">
        <w:rPr>
          <w:lang w:val="nl-NL"/>
        </w:rPr>
        <w:cr/>
        <w:t xml:space="preserve">hoogte </w:t>
      </w:r>
      <w:proofErr w:type="gramStart"/>
      <w:r w:rsidRPr="00A00454">
        <w:rPr>
          <w:lang w:val="nl-NL"/>
        </w:rPr>
        <w:t>worden</w:t>
      </w:r>
      <w:proofErr w:type="gramEnd"/>
      <w:r w:rsidRPr="00A00454">
        <w:rPr>
          <w:lang w:val="nl-NL"/>
        </w:rPr>
        <w:t xml:space="preserve"> gesteld. Na schorsing van de voorlopige hechtenis ziet de officier erop toe dat de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zaak</w:t>
      </w:r>
      <w:proofErr w:type="gramEnd"/>
      <w:r w:rsidRPr="00A00454">
        <w:rPr>
          <w:lang w:val="nl-NL"/>
        </w:rPr>
        <w:t xml:space="preserve"> binnen zes maanden op zitting of een TOM-zitting wordt aangebracht. Voor zover mogelijk wordt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ernaar</w:t>
      </w:r>
      <w:proofErr w:type="gramEnd"/>
      <w:r w:rsidRPr="00A00454">
        <w:rPr>
          <w:lang w:val="nl-NL"/>
        </w:rPr>
        <w:t xml:space="preserve"> gestreefd de termijn van zes maanden te beperken tot drie maanden.</w:t>
      </w:r>
      <w:r w:rsidRPr="00A00454">
        <w:rPr>
          <w:lang w:val="nl-NL"/>
        </w:rPr>
        <w:cr/>
        <w:t xml:space="preserve">Het OM maakt afspraken met politie en Reclassering ten behoeve van de controle op de naleving van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de</w:t>
      </w:r>
      <w:proofErr w:type="gramEnd"/>
      <w:r w:rsidRPr="00A00454">
        <w:rPr>
          <w:lang w:val="nl-NL"/>
        </w:rPr>
        <w:t xml:space="preserve"> voorwaarden. Bij wetenschap van overtreding door de verdachte van de voorwaarden die gesteld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zijn</w:t>
      </w:r>
      <w:proofErr w:type="gramEnd"/>
      <w:r w:rsidRPr="00A00454">
        <w:rPr>
          <w:lang w:val="nl-NL"/>
        </w:rPr>
        <w:t xml:space="preserve"> in de beschikking tot schorsing van de voorlopige hechtenis, berichten politie of Reclassering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onverwijld</w:t>
      </w:r>
      <w:proofErr w:type="gramEnd"/>
      <w:r w:rsidRPr="00A00454">
        <w:rPr>
          <w:lang w:val="nl-NL"/>
        </w:rPr>
        <w:t xml:space="preserve"> de (piket)officier van Justitie. Op basis van een advies van de Reclassering beveelt het </w:t>
      </w:r>
      <w:r w:rsidRPr="00A00454">
        <w:rPr>
          <w:lang w:val="nl-NL"/>
        </w:rPr>
        <w:cr/>
        <w:t xml:space="preserve">OM de aanhouding van de verdachte en vordert het OM de opheffing van de schorsing bij het Gerecht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in</w:t>
      </w:r>
      <w:proofErr w:type="gramEnd"/>
      <w:r w:rsidRPr="00A00454">
        <w:rPr>
          <w:lang w:val="nl-NL"/>
        </w:rPr>
        <w:t xml:space="preserve"> Eerste Aanleg.</w:t>
      </w:r>
      <w:r w:rsidRPr="00A00454">
        <w:rPr>
          <w:lang w:val="nl-NL"/>
        </w:rPr>
        <w:cr/>
      </w:r>
      <w:r w:rsidRPr="00A00454">
        <w:rPr>
          <w:lang w:val="nl-NL"/>
        </w:rPr>
        <w:cr/>
        <w:t>Reclasseringsadvies</w:t>
      </w:r>
      <w:r w:rsidRPr="00A00454">
        <w:rPr>
          <w:lang w:val="nl-NL"/>
        </w:rPr>
        <w:cr/>
        <w:t xml:space="preserve">Op aanvraag van het OM stelt de Reclassering in het kader van de afhandeling van de strafzaak een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reclasseringsadvies</w:t>
      </w:r>
      <w:proofErr w:type="gramEnd"/>
      <w:r w:rsidRPr="00A00454">
        <w:rPr>
          <w:lang w:val="nl-NL"/>
        </w:rPr>
        <w:t xml:space="preserve"> op. Daarin wordt op basis van een diagnose een inschatting gemaakt van het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recidiverisico</w:t>
      </w:r>
      <w:proofErr w:type="gramEnd"/>
      <w:r w:rsidRPr="00A00454">
        <w:rPr>
          <w:lang w:val="nl-NL"/>
        </w:rPr>
        <w:t xml:space="preserve">, de mogelijkheden voor daderhulpverlening en de noodzaak van bijzondere voorwaarden. </w:t>
      </w:r>
      <w:r w:rsidRPr="00A00454">
        <w:rPr>
          <w:lang w:val="nl-NL"/>
        </w:rPr>
        <w:cr/>
        <w:t xml:space="preserve">Standaard wordt in elk reclasseringsadvies opgenomen wat de stand van zaken van de behandeling tot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nog</w:t>
      </w:r>
      <w:proofErr w:type="gramEnd"/>
      <w:r w:rsidRPr="00A00454">
        <w:rPr>
          <w:lang w:val="nl-NL"/>
        </w:rPr>
        <w:t xml:space="preserve"> toe is. Op basis van de diagnose wordt een gericht strafadvies afgegeven, waarbij wordt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ingegaan</w:t>
      </w:r>
      <w:proofErr w:type="gramEnd"/>
      <w:r w:rsidRPr="00A00454">
        <w:rPr>
          <w:lang w:val="nl-NL"/>
        </w:rPr>
        <w:t xml:space="preserve"> op de mogelijk te stellen bijzondere voorwaarden. De officier van Justitie of de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advocaat-generaal</w:t>
      </w:r>
      <w:proofErr w:type="gramEnd"/>
      <w:r w:rsidRPr="00A00454">
        <w:rPr>
          <w:lang w:val="nl-NL"/>
        </w:rPr>
        <w:t xml:space="preserve"> ziet erop toe dat ter sitting een actuele rapportage overgelegd kan worden. In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hoger</w:t>
      </w:r>
      <w:proofErr w:type="gramEnd"/>
      <w:r w:rsidRPr="00A00454">
        <w:rPr>
          <w:lang w:val="nl-NL"/>
        </w:rPr>
        <w:t xml:space="preserve"> beroep en/of na langdurige aanhouding van de zaak kan een aanvullende rapportage worden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aangevraagd</w:t>
      </w:r>
      <w:proofErr w:type="gramEnd"/>
      <w:r w:rsidRPr="00A00454">
        <w:rPr>
          <w:lang w:val="nl-NL"/>
        </w:rPr>
        <w:t>.</w:t>
      </w:r>
      <w:r w:rsidRPr="00A00454">
        <w:rPr>
          <w:lang w:val="nl-NL"/>
        </w:rPr>
        <w:cr/>
      </w:r>
      <w:r w:rsidRPr="00A00454">
        <w:rPr>
          <w:lang w:val="nl-NL"/>
        </w:rPr>
        <w:cr/>
        <w:t>Extra aandachtspunt bij strafvordering</w:t>
      </w:r>
      <w:r w:rsidRPr="00A00454">
        <w:rPr>
          <w:lang w:val="nl-NL"/>
        </w:rPr>
        <w:cr/>
        <w:t xml:space="preserve">Indien de verdachte </w:t>
      </w:r>
      <w:proofErr w:type="gramStart"/>
      <w:r w:rsidRPr="00A00454">
        <w:rPr>
          <w:lang w:val="nl-NL"/>
        </w:rPr>
        <w:t>reeds</w:t>
      </w:r>
      <w:proofErr w:type="gramEnd"/>
      <w:r w:rsidRPr="00A00454">
        <w:rPr>
          <w:lang w:val="nl-NL"/>
        </w:rPr>
        <w:t xml:space="preserve"> is begonnen aan een vorm van daderhulpverlening of bereid is daaraan mee </w:t>
      </w:r>
      <w:r w:rsidRPr="00A00454">
        <w:rPr>
          <w:lang w:val="nl-NL"/>
        </w:rPr>
        <w:cr/>
      </w:r>
      <w:proofErr w:type="gramStart"/>
      <w:r w:rsidRPr="00A00454">
        <w:rPr>
          <w:lang w:val="nl-NL"/>
        </w:rPr>
        <w:t>te</w:t>
      </w:r>
      <w:proofErr w:type="gramEnd"/>
      <w:r w:rsidRPr="00A00454">
        <w:rPr>
          <w:lang w:val="nl-NL"/>
        </w:rPr>
        <w:t xml:space="preserve"> werken, kan een (deels) voorwaardelijke straf worden geeist met een proeftijd en een bijzondere </w:t>
      </w:r>
      <w:r w:rsidRPr="00A00454">
        <w:rPr>
          <w:lang w:val="nl-NL"/>
        </w:rPr>
        <w:cr/>
      </w:r>
      <w:proofErr w:type="gramStart"/>
      <w:r w:rsidRPr="009122DE">
        <w:rPr>
          <w:lang w:val="nl-NL"/>
        </w:rPr>
        <w:t>op</w:t>
      </w:r>
      <w:proofErr w:type="gramEnd"/>
      <w:r w:rsidRPr="009122DE">
        <w:rPr>
          <w:lang w:val="nl-NL"/>
        </w:rPr>
        <w:t xml:space="preserve"> zorg</w:t>
      </w:r>
      <w:r w:rsidR="00FE0D46">
        <w:rPr>
          <w:lang w:val="nl-NL"/>
        </w:rPr>
        <w:t xml:space="preserve"> </w:t>
      </w:r>
      <w:r w:rsidR="00FE0D46" w:rsidRPr="00FE0D46">
        <w:rPr>
          <w:lang w:val="nl-NL"/>
        </w:rPr>
        <w:t xml:space="preserve">gerichte voorwaarde. Tevens kan gevorderd worden dat de verdachte </w:t>
      </w:r>
      <w:r w:rsidR="00FE0D46">
        <w:rPr>
          <w:lang w:val="nl-NL"/>
        </w:rPr>
        <w:t xml:space="preserve">zich houdt aan een straat- of </w:t>
      </w:r>
      <w:r w:rsidR="00FE0D46" w:rsidRPr="00FE0D46">
        <w:rPr>
          <w:lang w:val="nl-NL"/>
        </w:rPr>
        <w:t xml:space="preserve">contactverbod. Wanneer is gebleken dat de verdachte niet in aanmerking komt voor </w:t>
      </w:r>
      <w:r w:rsidR="00FE0D46">
        <w:rPr>
          <w:lang w:val="nl-NL"/>
        </w:rPr>
        <w:cr/>
      </w:r>
      <w:proofErr w:type="gramStart"/>
      <w:r w:rsidR="00FE0D46" w:rsidRPr="00FE0D46">
        <w:rPr>
          <w:lang w:val="nl-NL"/>
        </w:rPr>
        <w:t>daderhulpverlening</w:t>
      </w:r>
      <w:proofErr w:type="gramEnd"/>
      <w:r w:rsidR="00FE0D46" w:rsidRPr="00FE0D46">
        <w:rPr>
          <w:lang w:val="nl-NL"/>
        </w:rPr>
        <w:t>, richt het OM zich alleen op de normhandhav</w:t>
      </w:r>
      <w:r w:rsidR="00FE0D46">
        <w:rPr>
          <w:lang w:val="nl-NL"/>
        </w:rPr>
        <w:t xml:space="preserve">ing en is het vorderen van een </w:t>
      </w:r>
      <w:r w:rsidR="00FE0D46" w:rsidRPr="00FE0D46">
        <w:rPr>
          <w:lang w:val="nl-NL"/>
        </w:rPr>
        <w:t>zwaardere taakstraf of van een vrijheidsstraf geindiceerd.</w:t>
      </w:r>
      <w:r w:rsidR="00FE0D46" w:rsidRPr="00FE0D46">
        <w:rPr>
          <w:lang w:val="nl-NL"/>
        </w:rPr>
        <w:cr/>
      </w:r>
    </w:p>
    <w:p w:rsidR="00FE0D46" w:rsidRDefault="00FE0D46" w:rsidP="00FE0D46">
      <w:pPr>
        <w:rPr>
          <w:lang w:val="nl-NL"/>
        </w:rPr>
      </w:pPr>
      <w:r w:rsidRPr="00FE0D46">
        <w:rPr>
          <w:lang w:val="nl-NL"/>
        </w:rPr>
        <w:t>OVERGANGSRECHT</w:t>
      </w:r>
      <w:r w:rsidRPr="00FE0D46">
        <w:rPr>
          <w:lang w:val="nl-NL"/>
        </w:rPr>
        <w:cr/>
        <w:t xml:space="preserve">De Aanwijzing Relationeel Geweld d.d. 3 april 2019 wordt hierbij ingetrokken. Met deze aanwijzing, </w:t>
      </w:r>
      <w:r w:rsidRPr="00FE0D46">
        <w:rPr>
          <w:lang w:val="nl-NL"/>
        </w:rPr>
        <w:cr/>
      </w:r>
      <w:proofErr w:type="gramStart"/>
      <w:r w:rsidRPr="00FE0D46">
        <w:rPr>
          <w:lang w:val="nl-NL"/>
        </w:rPr>
        <w:t>die</w:t>
      </w:r>
      <w:proofErr w:type="gramEnd"/>
      <w:r w:rsidRPr="00FE0D46">
        <w:rPr>
          <w:lang w:val="nl-NL"/>
        </w:rPr>
        <w:t xml:space="preserve"> geldig is vanaf de datum van inwerkingtreding zijn enkele taalfouten verbeterd, is de stijl </w:t>
      </w:r>
      <w:r w:rsidRPr="00FE0D46">
        <w:rPr>
          <w:lang w:val="nl-NL"/>
        </w:rPr>
        <w:cr/>
      </w:r>
      <w:proofErr w:type="gramStart"/>
      <w:r w:rsidRPr="00FE0D46">
        <w:rPr>
          <w:lang w:val="nl-NL"/>
        </w:rPr>
        <w:t>aangepast</w:t>
      </w:r>
      <w:proofErr w:type="gramEnd"/>
      <w:r w:rsidRPr="00FE0D46">
        <w:rPr>
          <w:lang w:val="nl-NL"/>
        </w:rPr>
        <w:t xml:space="preserve"> en de rod van de contactpersoon van het OM verduidelijkt.</w:t>
      </w:r>
    </w:p>
    <w:p w:rsidR="00FE0D46" w:rsidRPr="00FE0D46" w:rsidRDefault="00FE0D46" w:rsidP="00FE0D46">
      <w:pPr>
        <w:rPr>
          <w:lang w:val="nl-NL"/>
        </w:rPr>
      </w:pPr>
      <w:bookmarkStart w:id="0" w:name="_GoBack"/>
      <w:bookmarkEnd w:id="0"/>
      <w:r w:rsidRPr="00FE0D46">
        <w:rPr>
          <w:lang w:val="nl-NL"/>
        </w:rPr>
        <w:lastRenderedPageBreak/>
        <w:t>Oranjestad, 1 februari 2022.</w:t>
      </w:r>
      <w:r w:rsidRPr="00FE0D46">
        <w:rPr>
          <w:lang w:val="nl-NL"/>
        </w:rPr>
        <w:cr/>
      </w:r>
    </w:p>
    <w:p w:rsidR="00FE0D46" w:rsidRPr="00FE0D46" w:rsidRDefault="00FE0D46" w:rsidP="00FE0D46">
      <w:pPr>
        <w:rPr>
          <w:lang w:val="nl-NL"/>
        </w:rPr>
      </w:pPr>
      <w:r w:rsidRPr="00FE0D46">
        <w:rPr>
          <w:lang w:val="nl-NL"/>
        </w:rPr>
        <w:cr/>
      </w:r>
    </w:p>
    <w:p w:rsidR="00FE0D46" w:rsidRPr="00FE0D46" w:rsidRDefault="00FE0D46" w:rsidP="00FE0D46">
      <w:pPr>
        <w:rPr>
          <w:lang w:val="nl-NL"/>
        </w:rPr>
      </w:pPr>
      <w:r w:rsidRPr="00FE0D46">
        <w:rPr>
          <w:lang w:val="nl-NL"/>
        </w:rPr>
        <w:cr/>
      </w:r>
    </w:p>
    <w:p w:rsidR="00FE0D46" w:rsidRPr="00FE0D46" w:rsidRDefault="00FE0D46" w:rsidP="00FE0D46">
      <w:pPr>
        <w:rPr>
          <w:lang w:val="nl-NL"/>
        </w:rPr>
      </w:pPr>
      <w:r w:rsidRPr="00FE0D46">
        <w:rPr>
          <w:lang w:val="nl-NL"/>
        </w:rPr>
        <w:t>B. ter Steege procureur-g</w:t>
      </w:r>
      <w:r w:rsidRPr="00FE0D46">
        <w:rPr>
          <w:lang w:val="nl-NL"/>
        </w:rPr>
        <w:cr/>
      </w:r>
    </w:p>
    <w:p w:rsidR="00FE0D46" w:rsidRPr="00FE0D46" w:rsidRDefault="00FE0D46" w:rsidP="00FE0D46">
      <w:pPr>
        <w:rPr>
          <w:lang w:val="nl-NL"/>
        </w:rPr>
      </w:pPr>
      <w:r w:rsidRPr="00FE0D46">
        <w:rPr>
          <w:lang w:val="nl-NL"/>
        </w:rPr>
        <w:cr/>
      </w:r>
    </w:p>
    <w:p w:rsidR="00FE0D46" w:rsidRPr="00FE0D46" w:rsidRDefault="00FE0D46" w:rsidP="00FE0D46">
      <w:pPr>
        <w:rPr>
          <w:lang w:val="nl-NL"/>
        </w:rPr>
      </w:pPr>
      <w:r w:rsidRPr="00FE0D46">
        <w:rPr>
          <w:lang w:val="nl-NL"/>
        </w:rPr>
        <w:cr/>
      </w:r>
    </w:p>
    <w:p w:rsidR="00FE0D46" w:rsidRPr="00FE0D46" w:rsidRDefault="00FE0D46" w:rsidP="00FE0D46">
      <w:pPr>
        <w:rPr>
          <w:lang w:val="nl-NL"/>
        </w:rPr>
      </w:pPr>
      <w:r w:rsidRPr="00FE0D46">
        <w:rPr>
          <w:lang w:val="nl-NL"/>
        </w:rPr>
        <w:cr/>
      </w:r>
    </w:p>
    <w:p w:rsidR="00FE0D46" w:rsidRPr="00FE0D46" w:rsidRDefault="00FE0D46" w:rsidP="00FE0D46">
      <w:pPr>
        <w:rPr>
          <w:lang w:val="nl-NL"/>
        </w:rPr>
      </w:pPr>
      <w:r w:rsidRPr="00FE0D46">
        <w:rPr>
          <w:lang w:val="nl-NL"/>
        </w:rPr>
        <w:cr/>
      </w:r>
    </w:p>
    <w:p w:rsidR="00FE0D46" w:rsidRPr="00FE0D46" w:rsidRDefault="00FE0D46" w:rsidP="00FE0D46">
      <w:pPr>
        <w:rPr>
          <w:lang w:val="nl-NL"/>
        </w:rPr>
      </w:pPr>
      <w:r w:rsidRPr="00FE0D46">
        <w:rPr>
          <w:lang w:val="nl-NL"/>
        </w:rPr>
        <w:cr/>
      </w:r>
    </w:p>
    <w:p w:rsidR="00FE0D46" w:rsidRPr="00FE0D46" w:rsidRDefault="00FE0D46" w:rsidP="00FE0D46">
      <w:pPr>
        <w:rPr>
          <w:lang w:val="nl-NL"/>
        </w:rPr>
      </w:pPr>
      <w:r w:rsidRPr="00FE0D46">
        <w:rPr>
          <w:lang w:val="nl-NL"/>
        </w:rPr>
        <w:cr/>
      </w:r>
    </w:p>
    <w:p w:rsidR="00FE0D46" w:rsidRPr="00FE0D46" w:rsidRDefault="00FE0D46" w:rsidP="00FE0D46">
      <w:pPr>
        <w:rPr>
          <w:lang w:val="nl-NL"/>
        </w:rPr>
      </w:pPr>
      <w:r w:rsidRPr="00FE0D46">
        <w:rPr>
          <w:lang w:val="nl-NL"/>
        </w:rPr>
        <w:cr/>
      </w:r>
    </w:p>
    <w:p w:rsidR="00FE0D46" w:rsidRPr="00FE0D46" w:rsidRDefault="00FE0D46" w:rsidP="00FE0D46">
      <w:pPr>
        <w:rPr>
          <w:lang w:val="nl-NL"/>
        </w:rPr>
      </w:pPr>
      <w:r w:rsidRPr="00FE0D46">
        <w:rPr>
          <w:lang w:val="nl-NL"/>
        </w:rPr>
        <w:cr/>
      </w:r>
    </w:p>
    <w:p w:rsidR="00FE0D46" w:rsidRPr="00FE0D46" w:rsidRDefault="00FE0D46" w:rsidP="00FE0D46">
      <w:pPr>
        <w:rPr>
          <w:lang w:val="nl-NL"/>
        </w:rPr>
      </w:pPr>
      <w:r w:rsidRPr="00FE0D46">
        <w:rPr>
          <w:lang w:val="nl-NL"/>
        </w:rPr>
        <w:cr/>
      </w:r>
    </w:p>
    <w:p w:rsidR="00FE0D46" w:rsidRPr="00FE0D46" w:rsidRDefault="00FE0D46" w:rsidP="00FE0D46">
      <w:pPr>
        <w:rPr>
          <w:lang w:val="nl-NL"/>
        </w:rPr>
      </w:pPr>
      <w:r w:rsidRPr="00FE0D46">
        <w:rPr>
          <w:lang w:val="nl-NL"/>
        </w:rPr>
        <w:cr/>
      </w:r>
    </w:p>
    <w:p w:rsidR="00A00454" w:rsidRPr="009122DE" w:rsidRDefault="00FE0D46" w:rsidP="00FE0D46">
      <w:pPr>
        <w:rPr>
          <w:lang w:val="nl-NL"/>
        </w:rPr>
      </w:pPr>
      <w:r w:rsidRPr="00FE0D46">
        <w:rPr>
          <w:lang w:val="nl-NL"/>
        </w:rPr>
        <w:cr/>
      </w:r>
      <w:r w:rsidRPr="00FE0D46">
        <w:rPr>
          <w:lang w:val="nl-NL"/>
        </w:rPr>
        <w:t xml:space="preserve"> </w:t>
      </w:r>
      <w:r w:rsidR="00A00454" w:rsidRPr="009122DE">
        <w:rPr>
          <w:lang w:val="nl-NL"/>
        </w:rPr>
        <w:cr/>
      </w:r>
      <w:r w:rsidR="00A00454" w:rsidRPr="009122DE">
        <w:rPr>
          <w:lang w:val="nl-NL"/>
        </w:rPr>
        <w:cr/>
      </w:r>
    </w:p>
    <w:p w:rsidR="00D13489" w:rsidRPr="009122DE" w:rsidRDefault="00A00454" w:rsidP="00A00454">
      <w:pPr>
        <w:rPr>
          <w:lang w:val="nl-NL"/>
        </w:rPr>
      </w:pPr>
      <w:r w:rsidRPr="009122DE">
        <w:rPr>
          <w:lang w:val="nl-NL"/>
        </w:rPr>
        <w:lastRenderedPageBreak/>
        <w:cr/>
      </w:r>
    </w:p>
    <w:sectPr w:rsidR="00D13489" w:rsidRPr="009122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454"/>
    <w:rsid w:val="00654748"/>
    <w:rsid w:val="009122DE"/>
    <w:rsid w:val="009E7E4A"/>
    <w:rsid w:val="00A00454"/>
    <w:rsid w:val="00D13489"/>
    <w:rsid w:val="00FE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3317</Words>
  <Characters>18907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2022-01-27T17:26:00Z</dcterms:created>
  <dcterms:modified xsi:type="dcterms:W3CDTF">2022-01-27T17:26:00Z</dcterms:modified>
</cp:coreProperties>
</file>